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4ADD" w14:textId="77777777" w:rsidR="00F177FD" w:rsidRPr="005137E2" w:rsidRDefault="00F177FD" w:rsidP="00F177F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  <w:r w:rsidRPr="005137E2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جدول العمولات المستحقة لوسطاء التأمين</w:t>
      </w:r>
    </w:p>
    <w:p w14:paraId="776BDB2C" w14:textId="51132024" w:rsidR="00F177FD" w:rsidRDefault="00F177FD" w:rsidP="00F177F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  <w:r w:rsidRPr="005137E2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المتعاملين مع شركة أكسا ل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تأمينات الحياة</w:t>
      </w:r>
      <w:r w:rsidRPr="005137E2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 xml:space="preserve"> </w:t>
      </w:r>
      <w:r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  <w:t>–</w:t>
      </w:r>
      <w:r w:rsidRPr="005137E2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 xml:space="preserve"> مصر</w:t>
      </w:r>
    </w:p>
    <w:p w14:paraId="39FA8057" w14:textId="77777777" w:rsidR="00AD7F2D" w:rsidRPr="000E1761" w:rsidRDefault="00AD7F2D" w:rsidP="00B1048B">
      <w:pPr>
        <w:bidi/>
        <w:rPr>
          <w:sz w:val="24"/>
          <w:szCs w:val="24"/>
          <w:lang w:bidi="ar-EG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D7F2D" w:rsidRPr="000E1761" w14:paraId="09FA3F91" w14:textId="77777777" w:rsidTr="007A2529">
        <w:trPr>
          <w:trHeight w:val="754"/>
        </w:trPr>
        <w:tc>
          <w:tcPr>
            <w:tcW w:w="5000" w:type="pct"/>
          </w:tcPr>
          <w:p w14:paraId="6CE0DFE5" w14:textId="77777777" w:rsidR="00AD7F2D" w:rsidRPr="000E1761" w:rsidRDefault="00AD7F2D" w:rsidP="001F0113">
            <w:pPr>
              <w:tabs>
                <w:tab w:val="right" w:pos="-360"/>
              </w:tabs>
              <w:bidi/>
              <w:spacing w:after="10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</w:p>
        </w:tc>
      </w:tr>
      <w:tr w:rsidR="00AD7F2D" w:rsidRPr="000E1761" w14:paraId="4FE2EFD3" w14:textId="77777777" w:rsidTr="00E01927">
        <w:trPr>
          <w:trHeight w:val="5319"/>
        </w:trPr>
        <w:tc>
          <w:tcPr>
            <w:tcW w:w="5000" w:type="pct"/>
          </w:tcPr>
          <w:p w14:paraId="5EC78157" w14:textId="77777777" w:rsidR="00AD7F2D" w:rsidRDefault="00AD7F2D" w:rsidP="00611BDF">
            <w:pPr>
              <w:bidi/>
              <w:rPr>
                <w:rStyle w:val="textedemibleuAXA"/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1"/>
              <w:tblpPr w:leftFromText="180" w:rightFromText="180" w:vertAnchor="text" w:horzAnchor="margin" w:tblpXSpec="right" w:tblpY="720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52"/>
              <w:gridCol w:w="4558"/>
            </w:tblGrid>
            <w:tr w:rsidR="00AD7F2D" w:rsidRPr="00611BDF" w14:paraId="7C4AB7E6" w14:textId="77777777" w:rsidTr="00611BDF">
              <w:trPr>
                <w:trHeight w:val="41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9CD1C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b/>
                      <w:bCs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b/>
                      <w:bCs/>
                      <w:color w:val="auto"/>
                      <w:rtl/>
                      <w:lang w:val="fr-FR" w:eastAsia="fr-FR"/>
                    </w:rPr>
                    <w:t>المنتج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FE713B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b/>
                      <w:bCs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b/>
                      <w:bCs/>
                      <w:color w:val="auto"/>
                      <w:rtl/>
                      <w:lang w:val="fr-FR" w:eastAsia="fr-FR"/>
                    </w:rPr>
                    <w:t>متوسط نسبة العمولة محسوبة على أساس نصف عمر الوثيقة</w:t>
                  </w:r>
                </w:p>
              </w:tc>
            </w:tr>
            <w:tr w:rsidR="00AD7F2D" w:rsidRPr="00611BDF" w14:paraId="2BA7E19B" w14:textId="77777777" w:rsidTr="00611BDF">
              <w:trPr>
                <w:trHeight w:val="45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7E0018" w14:textId="77777777" w:rsidR="00AD7F2D" w:rsidRPr="00611BDF" w:rsidRDefault="00AD7F2D" w:rsidP="00611BDF">
                  <w:pPr>
                    <w:bidi/>
                    <w:spacing w:after="0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منتج الحماية لرجال الأعمال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D67734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10%</w:t>
                  </w:r>
                </w:p>
              </w:tc>
            </w:tr>
          </w:tbl>
          <w:p w14:paraId="6286B75F" w14:textId="77777777" w:rsidR="00AD7F2D" w:rsidRPr="00611BDF" w:rsidRDefault="00AD7F2D" w:rsidP="00611BDF">
            <w:pPr>
              <w:bidi/>
              <w:rPr>
                <w:rStyle w:val="textedemibleuAXA"/>
                <w:b/>
                <w:bCs/>
                <w:color w:val="auto"/>
                <w:u w:val="single"/>
              </w:rPr>
            </w:pPr>
            <w:r w:rsidRPr="00611BDF">
              <w:rPr>
                <w:rStyle w:val="textedemibleuAXA"/>
                <w:b/>
                <w:bCs/>
                <w:color w:val="auto"/>
                <w:u w:val="single"/>
                <w:rtl/>
              </w:rPr>
              <w:t>أولاً: تأمينات الحياة الفردي للوثائق التي يزيد جملة قسطها السنوي عن 5000 جنيه سنوياً</w:t>
            </w:r>
          </w:p>
          <w:p w14:paraId="65359CF6" w14:textId="77777777" w:rsidR="00AD7F2D" w:rsidRPr="00611BDF" w:rsidRDefault="00AD7F2D" w:rsidP="00611BDF">
            <w:pPr>
              <w:bidi/>
              <w:rPr>
                <w:rStyle w:val="textedemibleuAXA"/>
                <w:b/>
                <w:bCs/>
                <w:color w:val="auto"/>
                <w:u w:val="single"/>
                <w:rtl/>
              </w:rPr>
            </w:pPr>
          </w:p>
          <w:p w14:paraId="54D38752" w14:textId="77777777" w:rsidR="00AD7F2D" w:rsidRPr="00611BDF" w:rsidRDefault="00AD7F2D" w:rsidP="00611BDF">
            <w:pPr>
              <w:bidi/>
              <w:rPr>
                <w:rStyle w:val="textedemibleuAXA"/>
                <w:b/>
                <w:bCs/>
                <w:color w:val="auto"/>
                <w:u w:val="single"/>
              </w:rPr>
            </w:pPr>
          </w:p>
          <w:p w14:paraId="51FB3B97" w14:textId="77777777" w:rsidR="00AD7F2D" w:rsidRPr="00611BDF" w:rsidRDefault="00AD7F2D" w:rsidP="00611BDF">
            <w:pPr>
              <w:bidi/>
              <w:rPr>
                <w:rStyle w:val="textedemibleuAXA"/>
                <w:color w:val="auto"/>
                <w:rtl/>
              </w:rPr>
            </w:pPr>
          </w:p>
          <w:p w14:paraId="2E29F1CA" w14:textId="77777777" w:rsidR="00AD7F2D" w:rsidRPr="00611BDF" w:rsidRDefault="00AD7F2D" w:rsidP="00611BDF">
            <w:pPr>
              <w:bidi/>
              <w:rPr>
                <w:rStyle w:val="textedemibleuAXA"/>
                <w:b/>
                <w:bCs/>
                <w:color w:val="auto"/>
                <w:u w:val="single"/>
              </w:rPr>
            </w:pPr>
          </w:p>
          <w:p w14:paraId="1A2D955F" w14:textId="77777777" w:rsidR="00AD7F2D" w:rsidRPr="00611BDF" w:rsidRDefault="00AD7F2D" w:rsidP="00611BDF">
            <w:pPr>
              <w:bidi/>
              <w:rPr>
                <w:rStyle w:val="textedemibleuAXA"/>
                <w:b/>
                <w:bCs/>
                <w:color w:val="auto"/>
                <w:u w:val="single"/>
                <w:lang w:bidi="ar-EG"/>
              </w:rPr>
            </w:pPr>
            <w:r w:rsidRPr="00611BDF">
              <w:rPr>
                <w:rStyle w:val="textedemibleuAXA"/>
                <w:b/>
                <w:bCs/>
                <w:color w:val="auto"/>
                <w:u w:val="single"/>
                <w:rtl/>
              </w:rPr>
              <w:t xml:space="preserve">ثانياً: عقود تأمينات الحياة </w:t>
            </w:r>
            <w:r w:rsidRPr="00611BDF">
              <w:rPr>
                <w:rStyle w:val="textedemibleuAXA"/>
                <w:b/>
                <w:bCs/>
                <w:color w:val="auto"/>
                <w:u w:val="single"/>
                <w:rtl/>
                <w:lang w:bidi="ar-EG"/>
              </w:rPr>
              <w:t>الجماعية والتأمين الطبي طويل الأجل</w:t>
            </w:r>
          </w:p>
          <w:p w14:paraId="61C81FD2" w14:textId="77777777" w:rsidR="00AD7F2D" w:rsidRPr="00611BDF" w:rsidRDefault="00AD7F2D" w:rsidP="00611BDF">
            <w:pPr>
              <w:bidi/>
              <w:rPr>
                <w:rStyle w:val="textedemibleuAXA"/>
                <w:b/>
                <w:bCs/>
                <w:color w:val="auto"/>
                <w:u w:val="single"/>
                <w:lang w:bidi="ar-EG"/>
              </w:rPr>
            </w:pPr>
          </w:p>
          <w:tbl>
            <w:tblPr>
              <w:tblStyle w:val="TableGrid1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765"/>
              <w:gridCol w:w="1766"/>
              <w:gridCol w:w="1440"/>
              <w:gridCol w:w="1549"/>
            </w:tblGrid>
            <w:tr w:rsidR="00AD7F2D" w:rsidRPr="00611BDF" w14:paraId="181B3AC8" w14:textId="77777777" w:rsidTr="00611BD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79B1F9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b/>
                      <w:bCs/>
                      <w:color w:val="auto"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b/>
                      <w:bCs/>
                      <w:color w:val="auto"/>
                      <w:rtl/>
                      <w:lang w:val="fr-FR" w:eastAsia="fr-FR"/>
                    </w:rPr>
                    <w:t>المنتج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AD92DF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b/>
                      <w:bCs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b/>
                      <w:bCs/>
                      <w:color w:val="auto"/>
                      <w:rtl/>
                      <w:lang w:val="fr-FR" w:eastAsia="fr-FR"/>
                    </w:rPr>
                    <w:t xml:space="preserve">نسبة العمولة الأساسية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840B0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b/>
                      <w:bCs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b/>
                      <w:bCs/>
                      <w:color w:val="auto"/>
                      <w:rtl/>
                      <w:lang w:val="fr-FR" w:eastAsia="fr-FR"/>
                    </w:rPr>
                    <w:t xml:space="preserve">حافز التحصيل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68B4F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b/>
                      <w:bCs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b/>
                      <w:bCs/>
                      <w:color w:val="auto"/>
                      <w:rtl/>
                      <w:lang w:val="fr-FR" w:eastAsia="fr-FR"/>
                    </w:rPr>
                    <w:t xml:space="preserve">حافز إدارة المحفظة </w:t>
                  </w:r>
                </w:p>
              </w:tc>
            </w:tr>
            <w:tr w:rsidR="00AD7F2D" w:rsidRPr="00611BDF" w14:paraId="1C7DCDD4" w14:textId="77777777" w:rsidTr="00611BDF"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7AABF67" w14:textId="77777777" w:rsidR="00AD7F2D" w:rsidRPr="00611BDF" w:rsidRDefault="00AD7F2D" w:rsidP="00611BDF">
                  <w:pPr>
                    <w:bidi/>
                    <w:spacing w:after="0"/>
                    <w:rPr>
                      <w:rStyle w:val="textedemibleuAXA"/>
                      <w:b/>
                      <w:bCs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b/>
                      <w:bCs/>
                      <w:color w:val="auto"/>
                      <w:rtl/>
                      <w:lang w:val="fr-FR" w:eastAsia="fr-FR"/>
                    </w:rPr>
                    <w:t xml:space="preserve">منتجات التأمين الجماعي على الحياة </w:t>
                  </w:r>
                </w:p>
              </w:tc>
            </w:tr>
            <w:tr w:rsidR="00AD7F2D" w:rsidRPr="00611BDF" w14:paraId="1205FC45" w14:textId="77777777" w:rsidTr="00611BD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DF7B6" w14:textId="77777777" w:rsidR="00AD7F2D" w:rsidRPr="00611BDF" w:rsidRDefault="00AD7F2D" w:rsidP="00611BDF">
                  <w:pPr>
                    <w:bidi/>
                    <w:spacing w:after="0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 xml:space="preserve">منتج التأمين الجماعي على الحياة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24D5B6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5%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783BA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5%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F563E4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5%</w:t>
                  </w:r>
                </w:p>
              </w:tc>
            </w:tr>
            <w:tr w:rsidR="00AD7F2D" w:rsidRPr="00611BDF" w14:paraId="2E239D91" w14:textId="77777777" w:rsidTr="00611BD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AB9FC3" w14:textId="77777777" w:rsidR="00AD7F2D" w:rsidRPr="00611BDF" w:rsidRDefault="00AD7F2D" w:rsidP="00611BDF">
                  <w:pPr>
                    <w:bidi/>
                    <w:spacing w:after="0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 xml:space="preserve">منتج التأمين الجماعي على الحياة - ائتمان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CB442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5%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C3F8F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5%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F4D41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5%</w:t>
                  </w:r>
                </w:p>
              </w:tc>
            </w:tr>
            <w:tr w:rsidR="00AD7F2D" w:rsidRPr="00611BDF" w14:paraId="531D9D06" w14:textId="77777777" w:rsidTr="00611BD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08D2F" w14:textId="77777777" w:rsidR="00AD7F2D" w:rsidRPr="00611BDF" w:rsidRDefault="00AD7F2D" w:rsidP="00611BDF">
                  <w:pPr>
                    <w:bidi/>
                    <w:spacing w:after="0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 xml:space="preserve">منتج التأمين الجماعي الاجباري على الحياة لمؤسسات التمويل متناهي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4FED2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10%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80815A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لا يوجد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F22FA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لا يوجد</w:t>
                  </w:r>
                </w:p>
              </w:tc>
            </w:tr>
            <w:tr w:rsidR="00AD7F2D" w:rsidRPr="00611BDF" w14:paraId="08517E7E" w14:textId="77777777" w:rsidTr="00611BD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DBE9B" w14:textId="77777777" w:rsidR="00AD7F2D" w:rsidRPr="00611BDF" w:rsidRDefault="00AD7F2D" w:rsidP="00611BDF">
                  <w:pPr>
                    <w:bidi/>
                    <w:spacing w:after="0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 xml:space="preserve">التأمين الجماعي للشركات الصغيرة والمتوسطة (حياة وطبي)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60877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5%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F93FF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5%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D8484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5%</w:t>
                  </w:r>
                </w:p>
              </w:tc>
            </w:tr>
            <w:tr w:rsidR="00AD7F2D" w:rsidRPr="00611BDF" w14:paraId="61A36E09" w14:textId="77777777" w:rsidTr="00611BD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6E66A4" w14:textId="77777777" w:rsidR="00AD7F2D" w:rsidRPr="00611BDF" w:rsidRDefault="00AD7F2D" w:rsidP="00611BDF">
                  <w:pPr>
                    <w:bidi/>
                    <w:spacing w:after="0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وثيقة مزايا التعاقد للعاملين – ادخاري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46443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0.5%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75181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0.5%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EA2AB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0.5%</w:t>
                  </w:r>
                </w:p>
              </w:tc>
            </w:tr>
            <w:tr w:rsidR="00AD7F2D" w:rsidRPr="00611BDF" w14:paraId="6E5008F8" w14:textId="77777777" w:rsidTr="00611BDF"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5C12908" w14:textId="77777777" w:rsidR="00AD7F2D" w:rsidRPr="00611BDF" w:rsidRDefault="00AD7F2D" w:rsidP="00611BDF">
                  <w:pPr>
                    <w:bidi/>
                    <w:spacing w:after="0"/>
                    <w:rPr>
                      <w:rStyle w:val="textedemibleuAXA"/>
                      <w:b/>
                      <w:bCs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b/>
                      <w:bCs/>
                      <w:color w:val="auto"/>
                      <w:rtl/>
                      <w:lang w:val="fr-FR" w:eastAsia="fr-FR"/>
                    </w:rPr>
                    <w:t xml:space="preserve">منتجات التأمين الطبي طويل الأجل </w:t>
                  </w:r>
                </w:p>
              </w:tc>
            </w:tr>
            <w:tr w:rsidR="00AD7F2D" w:rsidRPr="00611BDF" w14:paraId="2D8E0BD4" w14:textId="77777777" w:rsidTr="00611BD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7515F9" w14:textId="77777777" w:rsidR="00AD7F2D" w:rsidRPr="00611BDF" w:rsidRDefault="00AD7F2D" w:rsidP="00611BDF">
                  <w:pPr>
                    <w:bidi/>
                    <w:spacing w:after="0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 xml:space="preserve">منتج التأمين الطبي المحلي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898F2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5%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704B31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5%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15105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 xml:space="preserve">بحد أقصى </w:t>
                  </w:r>
                  <w:r w:rsidRPr="00611BDF">
                    <w:rPr>
                      <w:rStyle w:val="textedemibleuAXA"/>
                      <w:color w:val="auto"/>
                      <w:lang w:val="fr-FR" w:eastAsia="fr-FR"/>
                    </w:rPr>
                    <w:t>5</w:t>
                  </w: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%</w:t>
                  </w:r>
                </w:p>
              </w:tc>
            </w:tr>
            <w:tr w:rsidR="00AD7F2D" w:rsidRPr="00611BDF" w14:paraId="087E6708" w14:textId="77777777" w:rsidTr="00611BD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883C8" w14:textId="77777777" w:rsidR="00AD7F2D" w:rsidRPr="00611BDF" w:rsidRDefault="00AD7F2D" w:rsidP="00611BDF">
                  <w:pPr>
                    <w:bidi/>
                    <w:spacing w:after="0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 xml:space="preserve">منتج التأمين الطبي العالمي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94593C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5%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03ADF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5%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F6264" w14:textId="77777777" w:rsidR="00AD7F2D" w:rsidRPr="00611BDF" w:rsidRDefault="00AD7F2D" w:rsidP="00611BDF">
                  <w:pPr>
                    <w:bidi/>
                    <w:spacing w:after="0"/>
                    <w:jc w:val="center"/>
                    <w:rPr>
                      <w:rStyle w:val="textedemibleuAXA"/>
                      <w:color w:val="auto"/>
                      <w:rtl/>
                      <w:lang w:val="fr-FR" w:eastAsia="fr-FR"/>
                    </w:rPr>
                  </w:pPr>
                  <w:r w:rsidRPr="00611BDF">
                    <w:rPr>
                      <w:rStyle w:val="textedemibleuAXA"/>
                      <w:color w:val="auto"/>
                      <w:rtl/>
                      <w:lang w:val="fr-FR" w:eastAsia="fr-FR"/>
                    </w:rPr>
                    <w:t>بحد أقصى 5%</w:t>
                  </w:r>
                </w:p>
              </w:tc>
            </w:tr>
          </w:tbl>
          <w:p w14:paraId="74434311" w14:textId="77777777" w:rsidR="00AD7F2D" w:rsidRPr="000E1761" w:rsidRDefault="00AD7F2D" w:rsidP="00611BDF">
            <w:pPr>
              <w:bidi/>
              <w:spacing w:after="10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14:paraId="5370E6F9" w14:textId="77777777" w:rsidR="00AD7F2D" w:rsidRPr="000E1761" w:rsidRDefault="00AD7F2D" w:rsidP="00A2299E">
            <w:pPr>
              <w:bidi/>
              <w:spacing w:after="10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5447570A" w14:textId="6639B295" w:rsidR="00AD7F2D" w:rsidRPr="000E1761" w:rsidRDefault="00AD7F2D" w:rsidP="001F0113">
            <w:pPr>
              <w:bidi/>
              <w:spacing w:after="1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D7F2D" w:rsidRPr="000E1761" w14:paraId="2BBD2FA8" w14:textId="77777777" w:rsidTr="007A2529">
        <w:trPr>
          <w:trHeight w:val="754"/>
        </w:trPr>
        <w:tc>
          <w:tcPr>
            <w:tcW w:w="5000" w:type="pct"/>
          </w:tcPr>
          <w:p w14:paraId="50175FA5" w14:textId="77777777" w:rsidR="00AD7F2D" w:rsidRPr="000E1761" w:rsidRDefault="00AD7F2D" w:rsidP="00A2299E">
            <w:pPr>
              <w:bidi/>
              <w:spacing w:before="120" w:after="1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13DA1D65" w14:textId="77777777" w:rsidR="00AD7F2D" w:rsidRDefault="00AD7F2D" w:rsidP="009E67B0">
      <w:pPr>
        <w:rPr>
          <w:sz w:val="24"/>
          <w:szCs w:val="24"/>
        </w:rPr>
        <w:sectPr w:rsidR="00AD7F2D" w:rsidSect="005D0F7A">
          <w:headerReference w:type="default" r:id="rId8"/>
          <w:footerReference w:type="default" r:id="rId9"/>
          <w:pgSz w:w="11906" w:h="16838" w:code="9"/>
          <w:pgMar w:top="1135" w:right="1080" w:bottom="1440" w:left="1080" w:header="562" w:footer="0" w:gutter="0"/>
          <w:pgNumType w:start="1"/>
          <w:cols w:space="720"/>
          <w:docGrid w:linePitch="326"/>
        </w:sectPr>
      </w:pPr>
    </w:p>
    <w:p w14:paraId="31A66B9B" w14:textId="77777777" w:rsidR="00AD7F2D" w:rsidRPr="000E1761" w:rsidRDefault="00AD7F2D" w:rsidP="009E67B0">
      <w:pPr>
        <w:rPr>
          <w:sz w:val="24"/>
          <w:szCs w:val="24"/>
        </w:rPr>
      </w:pPr>
    </w:p>
    <w:sectPr w:rsidR="00AD7F2D" w:rsidRPr="000E1761" w:rsidSect="00AD7F2D">
      <w:headerReference w:type="default" r:id="rId10"/>
      <w:footerReference w:type="default" r:id="rId11"/>
      <w:type w:val="continuous"/>
      <w:pgSz w:w="11906" w:h="16838" w:code="9"/>
      <w:pgMar w:top="1135" w:right="1080" w:bottom="1440" w:left="1080" w:header="562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C607" w14:textId="77777777" w:rsidR="00AD7F2D" w:rsidRDefault="00AD7F2D">
      <w:r>
        <w:separator/>
      </w:r>
    </w:p>
  </w:endnote>
  <w:endnote w:type="continuationSeparator" w:id="0">
    <w:p w14:paraId="6F370292" w14:textId="77777777" w:rsidR="00AD7F2D" w:rsidRDefault="00AD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556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6ECCE" w14:textId="77777777" w:rsidR="00AD7F2D" w:rsidRDefault="00AD7F2D" w:rsidP="000E1761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W w:w="10773" w:type="dxa"/>
      <w:tblInd w:w="-567" w:type="dxa"/>
      <w:tblLayout w:type="fixed"/>
      <w:tblLook w:val="0000" w:firstRow="0" w:lastRow="0" w:firstColumn="0" w:lastColumn="0" w:noHBand="0" w:noVBand="0"/>
    </w:tblPr>
    <w:tblGrid>
      <w:gridCol w:w="5988"/>
      <w:gridCol w:w="4785"/>
    </w:tblGrid>
    <w:tr w:rsidR="00AD7F2D" w:rsidRPr="005D0F7A" w14:paraId="7E4BDF4A" w14:textId="77777777" w:rsidTr="005D0F7A">
      <w:trPr>
        <w:trHeight w:val="1412"/>
      </w:trPr>
      <w:tc>
        <w:tcPr>
          <w:tcW w:w="5988" w:type="dxa"/>
        </w:tcPr>
        <w:p w14:paraId="7BA78142" w14:textId="77777777" w:rsidR="00AD7F2D" w:rsidRPr="005D0F7A" w:rsidRDefault="00AD7F2D" w:rsidP="005D0F7A">
          <w:pPr>
            <w:tabs>
              <w:tab w:val="center" w:pos="4513"/>
              <w:tab w:val="right" w:pos="9026"/>
            </w:tabs>
            <w:spacing w:after="0" w:line="240" w:lineRule="auto"/>
            <w:ind w:left="-90"/>
            <w:rPr>
              <w:rFonts w:ascii="Source Sans Pro" w:eastAsia="Calibri" w:hAnsi="Source Sans Pro" w:cs="Arial"/>
              <w:b/>
              <w:bCs/>
              <w:color w:val="4F81BD"/>
              <w:sz w:val="16"/>
              <w:szCs w:val="16"/>
              <w:lang w:bidi="ar-EG"/>
            </w:rPr>
          </w:pPr>
          <w:r w:rsidRPr="005D0F7A">
            <w:rPr>
              <w:rFonts w:ascii="Source Sans Pro" w:eastAsia="Calibri" w:hAnsi="Source Sans Pro" w:cs="Arial"/>
              <w:b/>
              <w:bCs/>
              <w:color w:val="4F81BD"/>
              <w:sz w:val="16"/>
              <w:szCs w:val="16"/>
              <w:lang w:bidi="ar-EG"/>
            </w:rPr>
            <w:t>AXA Life Insurance - Egypt S.A.E</w:t>
          </w:r>
        </w:p>
        <w:p w14:paraId="6416CCCA" w14:textId="77777777" w:rsidR="00AD7F2D" w:rsidRPr="005D0F7A" w:rsidRDefault="00AD7F2D" w:rsidP="005D0F7A">
          <w:pPr>
            <w:tabs>
              <w:tab w:val="center" w:pos="4513"/>
              <w:tab w:val="right" w:pos="9026"/>
            </w:tabs>
            <w:spacing w:after="0" w:line="240" w:lineRule="auto"/>
            <w:ind w:left="-90"/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>Plot no. 214, Sector 2, Fifth Settlement, New Cairo, Egypt</w:t>
          </w:r>
        </w:p>
        <w:p w14:paraId="59BB5F7C" w14:textId="77777777" w:rsidR="00AD7F2D" w:rsidRPr="005D0F7A" w:rsidRDefault="00AD7F2D" w:rsidP="005D0F7A">
          <w:pPr>
            <w:tabs>
              <w:tab w:val="center" w:pos="4513"/>
              <w:tab w:val="right" w:pos="9026"/>
            </w:tabs>
            <w:spacing w:after="0" w:line="240" w:lineRule="auto"/>
            <w:ind w:left="-90"/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>P.O. Box: 35 Swiss Project</w:t>
          </w:r>
        </w:p>
        <w:p w14:paraId="044B0CCA" w14:textId="77777777" w:rsidR="00AD7F2D" w:rsidRPr="005D0F7A" w:rsidRDefault="00AD7F2D" w:rsidP="005D0F7A">
          <w:pPr>
            <w:tabs>
              <w:tab w:val="center" w:pos="4513"/>
              <w:tab w:val="right" w:pos="9026"/>
            </w:tabs>
            <w:spacing w:after="0" w:line="240" w:lineRule="auto"/>
            <w:ind w:left="-90"/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>Hotline: 16363</w:t>
          </w:r>
        </w:p>
        <w:p w14:paraId="4E3654B5" w14:textId="77777777" w:rsidR="00AD7F2D" w:rsidRPr="005D0F7A" w:rsidRDefault="00AD7F2D" w:rsidP="005D0F7A">
          <w:pPr>
            <w:tabs>
              <w:tab w:val="left" w:pos="3408"/>
              <w:tab w:val="center" w:pos="4513"/>
              <w:tab w:val="right" w:pos="9026"/>
            </w:tabs>
            <w:spacing w:after="0" w:line="240" w:lineRule="auto"/>
            <w:ind w:left="-248" w:firstLine="158"/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>Fax: 24619940</w:t>
          </w: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ab/>
          </w:r>
        </w:p>
        <w:p w14:paraId="155C8DDB" w14:textId="77777777" w:rsidR="00AD7F2D" w:rsidRPr="005D0F7A" w:rsidRDefault="00AD7F2D" w:rsidP="005D0F7A">
          <w:pPr>
            <w:tabs>
              <w:tab w:val="center" w:pos="4513"/>
              <w:tab w:val="right" w:pos="9026"/>
            </w:tabs>
            <w:spacing w:after="0" w:line="240" w:lineRule="auto"/>
            <w:ind w:left="-90"/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 xml:space="preserve">E-mail: </w:t>
          </w:r>
          <w:hyperlink r:id="rId1" w:history="1">
            <w:r w:rsidRPr="005D0F7A">
              <w:rPr>
                <w:rFonts w:ascii="Source Sans Pro" w:eastAsia="Calibri" w:hAnsi="Source Sans Pro" w:cs="Arial"/>
                <w:bCs/>
                <w:color w:val="0000FF"/>
                <w:sz w:val="16"/>
                <w:szCs w:val="16"/>
                <w:u w:val="single"/>
                <w:lang w:bidi="ar-EG"/>
              </w:rPr>
              <w:t>wecare@axa-egypt.com</w:t>
            </w:r>
          </w:hyperlink>
        </w:p>
        <w:p w14:paraId="1ABAC5D4" w14:textId="77777777" w:rsidR="00AD7F2D" w:rsidRPr="005D0F7A" w:rsidRDefault="00AD7F2D" w:rsidP="005D0F7A">
          <w:pPr>
            <w:tabs>
              <w:tab w:val="center" w:pos="4513"/>
              <w:tab w:val="right" w:pos="9026"/>
            </w:tabs>
            <w:spacing w:after="0" w:line="240" w:lineRule="auto"/>
            <w:ind w:left="-90"/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 xml:space="preserve">Website: </w:t>
          </w:r>
          <w:r w:rsidRPr="005D0F7A">
            <w:rPr>
              <w:rFonts w:ascii="Source Sans Pro" w:eastAsia="Calibri" w:hAnsi="Source Sans Pro" w:cs="Arial"/>
              <w:bCs/>
              <w:color w:val="0000FF"/>
              <w:sz w:val="16"/>
              <w:szCs w:val="16"/>
              <w:u w:val="single"/>
              <w:lang w:bidi="ar-EG"/>
            </w:rPr>
            <w:t>www.axa-egypt.com</w:t>
          </w:r>
        </w:p>
        <w:p w14:paraId="0A44237F" w14:textId="77777777" w:rsidR="00AD7F2D" w:rsidRPr="005D0F7A" w:rsidRDefault="00AD7F2D" w:rsidP="005D0F7A">
          <w:pPr>
            <w:tabs>
              <w:tab w:val="center" w:pos="4513"/>
              <w:tab w:val="right" w:pos="9026"/>
            </w:tabs>
            <w:spacing w:after="0" w:line="240" w:lineRule="auto"/>
            <w:ind w:left="-90"/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>Registered under no. 3192, Cairo Investment</w:t>
          </w:r>
        </w:p>
        <w:p w14:paraId="73126B91" w14:textId="77777777" w:rsidR="00AD7F2D" w:rsidRPr="005D0F7A" w:rsidRDefault="00AD7F2D" w:rsidP="005D0F7A">
          <w:pPr>
            <w:tabs>
              <w:tab w:val="center" w:pos="4513"/>
              <w:tab w:val="right" w:pos="9026"/>
            </w:tabs>
            <w:spacing w:after="0" w:line="240" w:lineRule="auto"/>
            <w:ind w:left="-90"/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>Regulated under law no. 10 for year 1981 and its executive regulations</w:t>
          </w:r>
        </w:p>
        <w:p w14:paraId="24B58EDE" w14:textId="77777777" w:rsidR="00AD7F2D" w:rsidRPr="005D0F7A" w:rsidRDefault="00AD7F2D" w:rsidP="005D0F7A">
          <w:pPr>
            <w:tabs>
              <w:tab w:val="center" w:pos="4680"/>
              <w:tab w:val="right" w:pos="9360"/>
            </w:tabs>
            <w:spacing w:after="0"/>
            <w:ind w:left="-90"/>
            <w:rPr>
              <w:rFonts w:ascii="Source Sans Pro" w:eastAsia="Source Sans Pro" w:hAnsi="Source Sans Pro" w:cs="Arial"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>Holds Financial Regulatory Authority</w:t>
          </w:r>
          <w:r w:rsidRPr="005D0F7A">
            <w:rPr>
              <w:rFonts w:ascii="Source Sans Pro" w:eastAsia="Source Sans Pro" w:hAnsi="Source Sans Pro" w:cs="Times New Roman"/>
              <w:color w:val="FF0000"/>
              <w:lang w:val="en-GB"/>
            </w:rPr>
            <w:t xml:space="preserve"> </w:t>
          </w:r>
          <w:proofErr w:type="gramStart"/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>license</w:t>
          </w:r>
          <w:proofErr w:type="gramEnd"/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 xml:space="preserve"> Under number 12 for year 1999</w:t>
          </w:r>
        </w:p>
      </w:tc>
      <w:tc>
        <w:tcPr>
          <w:tcW w:w="4785" w:type="dxa"/>
        </w:tcPr>
        <w:p w14:paraId="6436916B" w14:textId="77777777" w:rsidR="00AD7F2D" w:rsidRPr="005D0F7A" w:rsidRDefault="00AD7F2D" w:rsidP="005D0F7A">
          <w:pPr>
            <w:bidi/>
            <w:spacing w:after="0" w:line="240" w:lineRule="auto"/>
            <w:rPr>
              <w:rFonts w:ascii="Source Sans Pro" w:eastAsia="Calibri" w:hAnsi="Source Sans Pro" w:cs="Arial"/>
              <w:bCs/>
              <w:color w:val="4F81BD"/>
              <w:sz w:val="16"/>
              <w:szCs w:val="16"/>
              <w:lang w:eastAsia="x-none" w:bidi="ar-EG"/>
            </w:rPr>
          </w:pPr>
          <w:r w:rsidRPr="005D0F7A">
            <w:rPr>
              <w:rFonts w:ascii="Source Sans Pro" w:eastAsia="Calibri" w:hAnsi="Source Sans Pro" w:cs="Arial"/>
              <w:bCs/>
              <w:color w:val="4F81BD"/>
              <w:sz w:val="16"/>
              <w:szCs w:val="16"/>
              <w:rtl/>
              <w:lang w:eastAsia="x-none" w:bidi="ar-EG"/>
            </w:rPr>
            <w:t>شركة أكسا لتأمينات الحياة – مصر، ش.م.م.</w:t>
          </w:r>
        </w:p>
        <w:p w14:paraId="1C75AD9C" w14:textId="77777777" w:rsidR="00AD7F2D" w:rsidRPr="005D0F7A" w:rsidRDefault="00AD7F2D" w:rsidP="005D0F7A">
          <w:pPr>
            <w:bidi/>
            <w:spacing w:after="0" w:line="240" w:lineRule="auto"/>
            <w:rPr>
              <w:rFonts w:ascii="Source Sans Pro" w:eastAsia="Calibri" w:hAnsi="Source Sans Pro" w:cs="Arial"/>
              <w:b/>
              <w:color w:val="4F81BD"/>
              <w:sz w:val="16"/>
              <w:szCs w:val="16"/>
              <w:lang w:eastAsia="x-none" w:bidi="ar-EG"/>
            </w:rPr>
          </w:pPr>
          <w:r w:rsidRPr="005D0F7A">
            <w:rPr>
              <w:rFonts w:ascii="Source Sans Pro" w:eastAsia="Calibri" w:hAnsi="Source Sans Pro" w:cs="Arial"/>
              <w:b/>
              <w:color w:val="4F81BD"/>
              <w:sz w:val="16"/>
              <w:szCs w:val="16"/>
              <w:rtl/>
              <w:lang w:eastAsia="x-none" w:bidi="ar-EG"/>
            </w:rPr>
            <w:t>قطعة 214، المنطقة الثانية، التجمع الخامس، القاهرة الجديدة، ج.م.ع</w:t>
          </w:r>
        </w:p>
        <w:p w14:paraId="6991F730" w14:textId="77777777" w:rsidR="00AD7F2D" w:rsidRPr="005D0F7A" w:rsidRDefault="00AD7F2D" w:rsidP="005D0F7A">
          <w:pPr>
            <w:bidi/>
            <w:spacing w:after="0" w:line="240" w:lineRule="auto"/>
            <w:rPr>
              <w:rFonts w:ascii="Source Sans Pro" w:eastAsia="Calibri" w:hAnsi="Source Sans Pro" w:cs="Arial"/>
              <w:b/>
              <w:color w:val="4F81BD"/>
              <w:sz w:val="16"/>
              <w:szCs w:val="16"/>
              <w:lang w:eastAsia="x-none" w:bidi="ar-EG"/>
            </w:rPr>
          </w:pPr>
          <w:r w:rsidRPr="005D0F7A">
            <w:rPr>
              <w:rFonts w:ascii="Source Sans Pro" w:eastAsia="Calibri" w:hAnsi="Source Sans Pro" w:cs="Arial"/>
              <w:b/>
              <w:color w:val="4F81BD"/>
              <w:sz w:val="16"/>
              <w:szCs w:val="16"/>
              <w:rtl/>
              <w:lang w:eastAsia="x-none" w:bidi="ar-EG"/>
            </w:rPr>
            <w:t>ص.ب.:35 المشروع السويسرى</w:t>
          </w:r>
        </w:p>
        <w:p w14:paraId="1FC4CB26" w14:textId="77777777" w:rsidR="00AD7F2D" w:rsidRPr="005D0F7A" w:rsidRDefault="00AD7F2D" w:rsidP="005D0F7A">
          <w:pPr>
            <w:tabs>
              <w:tab w:val="center" w:pos="4153"/>
              <w:tab w:val="center" w:pos="4320"/>
              <w:tab w:val="right" w:pos="8306"/>
              <w:tab w:val="right" w:pos="8640"/>
            </w:tabs>
            <w:bidi/>
            <w:spacing w:after="0" w:line="240" w:lineRule="auto"/>
            <w:rPr>
              <w:rFonts w:ascii="Source Sans Pro" w:eastAsia="Times New Roman" w:hAnsi="Source Sans Pro" w:cs="Arial"/>
              <w:b/>
              <w:color w:val="4F81BD"/>
              <w:sz w:val="16"/>
              <w:szCs w:val="16"/>
              <w:rtl/>
              <w:lang w:eastAsia="en-GB"/>
            </w:rPr>
          </w:pPr>
          <w:r w:rsidRPr="005D0F7A">
            <w:rPr>
              <w:rFonts w:ascii="Source Sans Pro" w:eastAsia="Times New Roman" w:hAnsi="Source Sans Pro" w:cs="Arial"/>
              <w:b/>
              <w:color w:val="4F81BD"/>
              <w:sz w:val="16"/>
              <w:szCs w:val="16"/>
              <w:rtl/>
              <w:lang w:eastAsia="en-GB"/>
            </w:rPr>
            <w:t xml:space="preserve">الخط الساخن: </w:t>
          </w:r>
          <w:r w:rsidRPr="005D0F7A">
            <w:rPr>
              <w:rFonts w:ascii="Source Sans Pro" w:eastAsia="Times New Roman" w:hAnsi="Source Sans Pro" w:cs="Arial"/>
              <w:bCs/>
              <w:color w:val="4F81BD"/>
              <w:sz w:val="16"/>
              <w:szCs w:val="16"/>
              <w:lang w:eastAsia="en-GB"/>
            </w:rPr>
            <w:t>16363</w:t>
          </w:r>
        </w:p>
        <w:p w14:paraId="5BB23B0F" w14:textId="77777777" w:rsidR="00AD7F2D" w:rsidRPr="005D0F7A" w:rsidRDefault="00AD7F2D" w:rsidP="005D0F7A">
          <w:pPr>
            <w:tabs>
              <w:tab w:val="center" w:pos="4153"/>
              <w:tab w:val="center" w:pos="4320"/>
              <w:tab w:val="right" w:pos="8306"/>
              <w:tab w:val="right" w:pos="8640"/>
            </w:tabs>
            <w:bidi/>
            <w:spacing w:after="0" w:line="240" w:lineRule="auto"/>
            <w:rPr>
              <w:rFonts w:ascii="Source Sans Pro" w:eastAsia="Times New Roman" w:hAnsi="Source Sans Pro" w:cs="Arial"/>
              <w:b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Times New Roman" w:hAnsi="Source Sans Pro" w:cs="Arial"/>
              <w:b/>
              <w:color w:val="4F81BD"/>
              <w:sz w:val="16"/>
              <w:szCs w:val="16"/>
              <w:rtl/>
              <w:lang w:eastAsia="en-GB"/>
            </w:rPr>
            <w:t>فاكس: 24619940</w:t>
          </w:r>
        </w:p>
        <w:p w14:paraId="5F908883" w14:textId="77777777" w:rsidR="00AD7F2D" w:rsidRPr="005D0F7A" w:rsidRDefault="00AD7F2D" w:rsidP="005D0F7A">
          <w:pPr>
            <w:tabs>
              <w:tab w:val="center" w:pos="4153"/>
              <w:tab w:val="center" w:pos="4320"/>
              <w:tab w:val="right" w:pos="8306"/>
              <w:tab w:val="right" w:pos="8640"/>
            </w:tabs>
            <w:bidi/>
            <w:spacing w:after="0" w:line="240" w:lineRule="auto"/>
            <w:rPr>
              <w:rFonts w:ascii="Source Sans Pro" w:eastAsia="Times New Roman" w:hAnsi="Source Sans Pro" w:cs="Arial"/>
              <w:b/>
              <w:color w:val="4F81BD"/>
              <w:sz w:val="16"/>
              <w:szCs w:val="16"/>
              <w:rtl/>
              <w:lang w:eastAsia="en-GB"/>
            </w:rPr>
          </w:pPr>
          <w:r w:rsidRPr="005D0F7A">
            <w:rPr>
              <w:rFonts w:ascii="Source Sans Pro" w:eastAsia="Times New Roman" w:hAnsi="Source Sans Pro" w:cs="Arial"/>
              <w:b/>
              <w:color w:val="4F81BD"/>
              <w:sz w:val="16"/>
              <w:szCs w:val="16"/>
              <w:rtl/>
              <w:lang w:eastAsia="en-GB"/>
            </w:rPr>
            <w:t xml:space="preserve">بريد الكترونى: </w:t>
          </w:r>
          <w:hyperlink r:id="rId2" w:history="1">
            <w:r w:rsidRPr="005D0F7A">
              <w:rPr>
                <w:rFonts w:ascii="Source Sans Pro" w:eastAsia="Calibri" w:hAnsi="Source Sans Pro" w:cs="Arial"/>
                <w:bCs/>
                <w:color w:val="0000FF"/>
                <w:sz w:val="16"/>
                <w:szCs w:val="16"/>
                <w:u w:val="single"/>
                <w:lang w:bidi="ar-EG"/>
              </w:rPr>
              <w:t>wecare@axa-egypt.com</w:t>
            </w:r>
          </w:hyperlink>
        </w:p>
        <w:p w14:paraId="46D1F02B" w14:textId="77777777" w:rsidR="00AD7F2D" w:rsidRPr="005D0F7A" w:rsidRDefault="00AD7F2D" w:rsidP="005D0F7A">
          <w:pPr>
            <w:tabs>
              <w:tab w:val="center" w:pos="4153"/>
              <w:tab w:val="center" w:pos="4320"/>
              <w:tab w:val="right" w:pos="8306"/>
              <w:tab w:val="right" w:pos="8640"/>
            </w:tabs>
            <w:bidi/>
            <w:spacing w:after="0" w:line="240" w:lineRule="auto"/>
            <w:rPr>
              <w:rFonts w:ascii="Source Sans Pro" w:eastAsia="Times New Roman" w:hAnsi="Source Sans Pro" w:cs="Arial"/>
              <w:b/>
              <w:color w:val="4F81BD"/>
              <w:sz w:val="16"/>
              <w:szCs w:val="16"/>
              <w:rtl/>
              <w:lang w:eastAsia="en-GB"/>
            </w:rPr>
          </w:pPr>
          <w:r w:rsidRPr="005D0F7A">
            <w:rPr>
              <w:rFonts w:ascii="Source Sans Pro" w:eastAsia="Times New Roman" w:hAnsi="Source Sans Pro" w:cs="Arial"/>
              <w:b/>
              <w:color w:val="4F81BD"/>
              <w:sz w:val="16"/>
              <w:szCs w:val="16"/>
              <w:rtl/>
              <w:lang w:eastAsia="en-GB"/>
            </w:rPr>
            <w:t xml:space="preserve">الموقع الالكترونى: </w:t>
          </w:r>
          <w:r w:rsidRPr="005D0F7A">
            <w:rPr>
              <w:rFonts w:ascii="Source Sans Pro" w:eastAsia="Calibri" w:hAnsi="Source Sans Pro" w:cs="Arial"/>
              <w:bCs/>
              <w:color w:val="0000FF"/>
              <w:sz w:val="16"/>
              <w:szCs w:val="16"/>
              <w:u w:val="single"/>
              <w:lang w:bidi="ar-EG"/>
            </w:rPr>
            <w:t>www.axa-egypt.com</w:t>
          </w:r>
        </w:p>
        <w:p w14:paraId="7EF76EA5" w14:textId="77777777" w:rsidR="00AD7F2D" w:rsidRPr="005D0F7A" w:rsidRDefault="00AD7F2D" w:rsidP="005D0F7A">
          <w:pPr>
            <w:bidi/>
            <w:spacing w:after="0" w:line="240" w:lineRule="auto"/>
            <w:rPr>
              <w:rFonts w:ascii="Source Sans Pro" w:eastAsia="Calibri" w:hAnsi="Source Sans Pro" w:cs="Arial"/>
              <w:b/>
              <w:color w:val="4F81BD"/>
              <w:sz w:val="16"/>
              <w:szCs w:val="16"/>
              <w:rtl/>
              <w:lang w:eastAsia="x-none" w:bidi="ar-EG"/>
            </w:rPr>
          </w:pPr>
          <w:r w:rsidRPr="005D0F7A">
            <w:rPr>
              <w:rFonts w:ascii="Source Sans Pro" w:eastAsia="Calibri" w:hAnsi="Source Sans Pro" w:cs="Arial"/>
              <w:b/>
              <w:color w:val="4F81BD"/>
              <w:sz w:val="16"/>
              <w:szCs w:val="16"/>
              <w:rtl/>
              <w:lang w:eastAsia="x-none" w:bidi="ar-EG"/>
            </w:rPr>
            <w:t>سجل تجاري رقم 3192</w:t>
          </w:r>
          <w:r w:rsidRPr="005D0F7A">
            <w:rPr>
              <w:rFonts w:ascii="Source Sans Pro" w:eastAsia="Calibri" w:hAnsi="Source Sans Pro" w:cs="Arial"/>
              <w:b/>
              <w:color w:val="4F81BD"/>
              <w:sz w:val="16"/>
              <w:szCs w:val="16"/>
              <w:lang w:eastAsia="x-none" w:bidi="ar-EG"/>
            </w:rPr>
            <w:t xml:space="preserve"> </w:t>
          </w:r>
          <w:r w:rsidRPr="005D0F7A">
            <w:rPr>
              <w:rFonts w:ascii="Source Sans Pro" w:eastAsia="Calibri" w:hAnsi="Source Sans Pro" w:cs="Arial"/>
              <w:b/>
              <w:color w:val="4F81BD"/>
              <w:sz w:val="16"/>
              <w:szCs w:val="16"/>
              <w:rtl/>
              <w:lang w:eastAsia="x-none" w:bidi="ar-EG"/>
            </w:rPr>
            <w:t xml:space="preserve">استثمار القاهرة </w:t>
          </w:r>
        </w:p>
        <w:p w14:paraId="755CA5A7" w14:textId="77777777" w:rsidR="00AD7F2D" w:rsidRPr="005D0F7A" w:rsidRDefault="00AD7F2D" w:rsidP="005D0F7A">
          <w:pPr>
            <w:tabs>
              <w:tab w:val="center" w:pos="4153"/>
              <w:tab w:val="center" w:pos="4513"/>
              <w:tab w:val="right" w:pos="8306"/>
              <w:tab w:val="right" w:pos="9026"/>
            </w:tabs>
            <w:bidi/>
            <w:spacing w:after="0" w:line="240" w:lineRule="auto"/>
            <w:rPr>
              <w:rFonts w:ascii="Source Sans Pro" w:eastAsia="Calibri" w:hAnsi="Source Sans Pro" w:cs="Arial"/>
              <w:b/>
              <w:bCs/>
              <w:color w:val="4F81BD"/>
              <w:sz w:val="16"/>
              <w:szCs w:val="16"/>
              <w:lang w:bidi="ar-EG"/>
            </w:rPr>
          </w:pPr>
          <w:r w:rsidRPr="005D0F7A">
            <w:rPr>
              <w:rFonts w:ascii="Source Sans Pro" w:eastAsia="Calibri" w:hAnsi="Source Sans Pro" w:cs="Arial"/>
              <w:color w:val="4F81BD"/>
              <w:sz w:val="16"/>
              <w:szCs w:val="16"/>
              <w:rtl/>
              <w:lang w:bidi="ar-EG"/>
            </w:rPr>
            <w:t xml:space="preserve">خاضعة لأحكام القانون رقم 10 لسنة 1981 وتعديلاته </w:t>
          </w:r>
          <w:r w:rsidRPr="005D0F7A">
            <w:rPr>
              <w:rFonts w:ascii="Source Sans Pro" w:eastAsia="Calibri" w:hAnsi="Source Sans Pro" w:cs="Arial"/>
              <w:color w:val="4F81BD"/>
              <w:sz w:val="16"/>
              <w:szCs w:val="16"/>
              <w:rtl/>
              <w:lang w:bidi="ar-EG"/>
            </w:rPr>
            <w:br/>
            <w:t>حاصلة على ترخيص رقم</w:t>
          </w:r>
          <w:r w:rsidRPr="005D0F7A">
            <w:rPr>
              <w:rFonts w:ascii="Source Sans Pro" w:eastAsia="Calibri" w:hAnsi="Source Sans Pro" w:cs="Arial"/>
              <w:color w:val="4F81BD"/>
              <w:sz w:val="16"/>
              <w:szCs w:val="16"/>
              <w:lang w:bidi="ar-EG"/>
            </w:rPr>
            <w:t xml:space="preserve">12 </w:t>
          </w:r>
          <w:r w:rsidRPr="005D0F7A">
            <w:rPr>
              <w:rFonts w:ascii="Source Sans Pro" w:eastAsia="Calibri" w:hAnsi="Source Sans Pro" w:cs="Arial"/>
              <w:color w:val="4F81BD"/>
              <w:sz w:val="16"/>
              <w:szCs w:val="16"/>
              <w:rtl/>
              <w:lang w:bidi="ar-EG"/>
            </w:rPr>
            <w:t> لسنة 1999 من الهيئة العامة للرقابة المالية   </w:t>
          </w:r>
          <w:r w:rsidRPr="005D0F7A">
            <w:rPr>
              <w:rFonts w:ascii="Source Sans Pro" w:eastAsia="Calibri" w:hAnsi="Source Sans Pro" w:cs="Arial"/>
              <w:b/>
              <w:bCs/>
              <w:color w:val="4F81BD"/>
              <w:sz w:val="16"/>
              <w:szCs w:val="16"/>
              <w:rtl/>
              <w:lang w:bidi="ar-EG"/>
            </w:rPr>
            <w:t>     </w:t>
          </w:r>
        </w:p>
      </w:tc>
    </w:tr>
  </w:tbl>
  <w:p w14:paraId="3FC2222D" w14:textId="77777777" w:rsidR="00AD7F2D" w:rsidRDefault="00AD7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316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F54A3" w14:textId="77777777" w:rsidR="001F0113" w:rsidRDefault="001F0113" w:rsidP="000E1761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F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W w:w="10773" w:type="dxa"/>
      <w:tblInd w:w="-567" w:type="dxa"/>
      <w:tblLayout w:type="fixed"/>
      <w:tblLook w:val="0000" w:firstRow="0" w:lastRow="0" w:firstColumn="0" w:lastColumn="0" w:noHBand="0" w:noVBand="0"/>
    </w:tblPr>
    <w:tblGrid>
      <w:gridCol w:w="5988"/>
      <w:gridCol w:w="4785"/>
    </w:tblGrid>
    <w:tr w:rsidR="001F0113" w:rsidRPr="005D0F7A" w14:paraId="7C3EE0B2" w14:textId="77777777" w:rsidTr="005D0F7A">
      <w:trPr>
        <w:trHeight w:val="1412"/>
      </w:trPr>
      <w:tc>
        <w:tcPr>
          <w:tcW w:w="5988" w:type="dxa"/>
        </w:tcPr>
        <w:p w14:paraId="658EC80E" w14:textId="77777777" w:rsidR="001F0113" w:rsidRPr="005D0F7A" w:rsidRDefault="001F0113" w:rsidP="005D0F7A">
          <w:pPr>
            <w:tabs>
              <w:tab w:val="center" w:pos="4513"/>
              <w:tab w:val="right" w:pos="9026"/>
            </w:tabs>
            <w:spacing w:after="0" w:line="240" w:lineRule="auto"/>
            <w:ind w:left="-90"/>
            <w:rPr>
              <w:rFonts w:ascii="Source Sans Pro" w:eastAsia="Calibri" w:hAnsi="Source Sans Pro" w:cs="Arial"/>
              <w:b/>
              <w:bCs/>
              <w:color w:val="4F81BD"/>
              <w:sz w:val="16"/>
              <w:szCs w:val="16"/>
              <w:lang w:bidi="ar-EG"/>
            </w:rPr>
          </w:pPr>
          <w:r w:rsidRPr="005D0F7A">
            <w:rPr>
              <w:rFonts w:ascii="Source Sans Pro" w:eastAsia="Calibri" w:hAnsi="Source Sans Pro" w:cs="Arial"/>
              <w:b/>
              <w:bCs/>
              <w:color w:val="4F81BD"/>
              <w:sz w:val="16"/>
              <w:szCs w:val="16"/>
              <w:lang w:bidi="ar-EG"/>
            </w:rPr>
            <w:t>AXA Life Insurance - Egypt S.A.E</w:t>
          </w:r>
        </w:p>
        <w:p w14:paraId="319DAEEF" w14:textId="77777777" w:rsidR="001F0113" w:rsidRPr="005D0F7A" w:rsidRDefault="001F0113" w:rsidP="005D0F7A">
          <w:pPr>
            <w:tabs>
              <w:tab w:val="center" w:pos="4513"/>
              <w:tab w:val="right" w:pos="9026"/>
            </w:tabs>
            <w:spacing w:after="0" w:line="240" w:lineRule="auto"/>
            <w:ind w:left="-90"/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>Plot no. 214, Sector 2, Fifth Settlement, New Cairo, Egypt</w:t>
          </w:r>
        </w:p>
        <w:p w14:paraId="094CC53E" w14:textId="77777777" w:rsidR="001F0113" w:rsidRPr="005D0F7A" w:rsidRDefault="001F0113" w:rsidP="005D0F7A">
          <w:pPr>
            <w:tabs>
              <w:tab w:val="center" w:pos="4513"/>
              <w:tab w:val="right" w:pos="9026"/>
            </w:tabs>
            <w:spacing w:after="0" w:line="240" w:lineRule="auto"/>
            <w:ind w:left="-90"/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>P.O. Box: 35 Swiss Project</w:t>
          </w:r>
        </w:p>
        <w:p w14:paraId="61379AC3" w14:textId="77777777" w:rsidR="001F0113" w:rsidRPr="005D0F7A" w:rsidRDefault="001F0113" w:rsidP="005D0F7A">
          <w:pPr>
            <w:tabs>
              <w:tab w:val="center" w:pos="4513"/>
              <w:tab w:val="right" w:pos="9026"/>
            </w:tabs>
            <w:spacing w:after="0" w:line="240" w:lineRule="auto"/>
            <w:ind w:left="-90"/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>Hotline: 16363</w:t>
          </w:r>
        </w:p>
        <w:p w14:paraId="2D39105F" w14:textId="77777777" w:rsidR="001F0113" w:rsidRPr="005D0F7A" w:rsidRDefault="001F0113" w:rsidP="005D0F7A">
          <w:pPr>
            <w:tabs>
              <w:tab w:val="left" w:pos="3408"/>
              <w:tab w:val="center" w:pos="4513"/>
              <w:tab w:val="right" w:pos="9026"/>
            </w:tabs>
            <w:spacing w:after="0" w:line="240" w:lineRule="auto"/>
            <w:ind w:left="-248" w:firstLine="158"/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>Fax: 24619940</w:t>
          </w: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ab/>
          </w:r>
        </w:p>
        <w:p w14:paraId="0135C4B6" w14:textId="77777777" w:rsidR="001F0113" w:rsidRPr="005D0F7A" w:rsidRDefault="001F0113" w:rsidP="005D0F7A">
          <w:pPr>
            <w:tabs>
              <w:tab w:val="center" w:pos="4513"/>
              <w:tab w:val="right" w:pos="9026"/>
            </w:tabs>
            <w:spacing w:after="0" w:line="240" w:lineRule="auto"/>
            <w:ind w:left="-90"/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 xml:space="preserve">E-mail: </w:t>
          </w:r>
          <w:hyperlink r:id="rId1" w:history="1">
            <w:r w:rsidRPr="005D0F7A">
              <w:rPr>
                <w:rFonts w:ascii="Source Sans Pro" w:eastAsia="Calibri" w:hAnsi="Source Sans Pro" w:cs="Arial"/>
                <w:bCs/>
                <w:color w:val="0000FF"/>
                <w:sz w:val="16"/>
                <w:szCs w:val="16"/>
                <w:u w:val="single"/>
                <w:lang w:bidi="ar-EG"/>
              </w:rPr>
              <w:t>wecare@axa-egypt.com</w:t>
            </w:r>
          </w:hyperlink>
        </w:p>
        <w:p w14:paraId="06C83670" w14:textId="77777777" w:rsidR="001F0113" w:rsidRPr="005D0F7A" w:rsidRDefault="001F0113" w:rsidP="005D0F7A">
          <w:pPr>
            <w:tabs>
              <w:tab w:val="center" w:pos="4513"/>
              <w:tab w:val="right" w:pos="9026"/>
            </w:tabs>
            <w:spacing w:after="0" w:line="240" w:lineRule="auto"/>
            <w:ind w:left="-90"/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 xml:space="preserve">Website: </w:t>
          </w:r>
          <w:r w:rsidRPr="005D0F7A">
            <w:rPr>
              <w:rFonts w:ascii="Source Sans Pro" w:eastAsia="Calibri" w:hAnsi="Source Sans Pro" w:cs="Arial"/>
              <w:bCs/>
              <w:color w:val="0000FF"/>
              <w:sz w:val="16"/>
              <w:szCs w:val="16"/>
              <w:u w:val="single"/>
              <w:lang w:bidi="ar-EG"/>
            </w:rPr>
            <w:t>www.axa-egypt.com</w:t>
          </w:r>
        </w:p>
        <w:p w14:paraId="49DD22A2" w14:textId="77777777" w:rsidR="001F0113" w:rsidRPr="005D0F7A" w:rsidRDefault="001F0113" w:rsidP="005D0F7A">
          <w:pPr>
            <w:tabs>
              <w:tab w:val="center" w:pos="4513"/>
              <w:tab w:val="right" w:pos="9026"/>
            </w:tabs>
            <w:spacing w:after="0" w:line="240" w:lineRule="auto"/>
            <w:ind w:left="-90"/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>Registered under no. 3192, Cairo Investment</w:t>
          </w:r>
        </w:p>
        <w:p w14:paraId="43866BD1" w14:textId="77777777" w:rsidR="001F0113" w:rsidRPr="005D0F7A" w:rsidRDefault="001F0113" w:rsidP="005D0F7A">
          <w:pPr>
            <w:tabs>
              <w:tab w:val="center" w:pos="4513"/>
              <w:tab w:val="right" w:pos="9026"/>
            </w:tabs>
            <w:spacing w:after="0" w:line="240" w:lineRule="auto"/>
            <w:ind w:left="-90"/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>Regulated under law no. 10 for year 1981 and its executive regulations</w:t>
          </w:r>
        </w:p>
        <w:p w14:paraId="16E313AF" w14:textId="77777777" w:rsidR="001F0113" w:rsidRPr="005D0F7A" w:rsidRDefault="001F0113" w:rsidP="005D0F7A">
          <w:pPr>
            <w:tabs>
              <w:tab w:val="center" w:pos="4680"/>
              <w:tab w:val="right" w:pos="9360"/>
            </w:tabs>
            <w:spacing w:after="0"/>
            <w:ind w:left="-90"/>
            <w:rPr>
              <w:rFonts w:ascii="Source Sans Pro" w:eastAsia="Source Sans Pro" w:hAnsi="Source Sans Pro" w:cs="Arial"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>Holds Financial Regulatory Authority</w:t>
          </w:r>
          <w:r w:rsidRPr="005D0F7A">
            <w:rPr>
              <w:rFonts w:ascii="Source Sans Pro" w:eastAsia="Source Sans Pro" w:hAnsi="Source Sans Pro" w:cs="Times New Roman"/>
              <w:color w:val="FF0000"/>
              <w:lang w:val="en-GB"/>
            </w:rPr>
            <w:t xml:space="preserve"> </w:t>
          </w:r>
          <w:proofErr w:type="gramStart"/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>license</w:t>
          </w:r>
          <w:proofErr w:type="gramEnd"/>
          <w:r w:rsidRPr="005D0F7A">
            <w:rPr>
              <w:rFonts w:ascii="Source Sans Pro" w:eastAsia="Source Sans Pro" w:hAnsi="Source Sans Pro" w:cs="Arial"/>
              <w:bCs/>
              <w:color w:val="4F81BD"/>
              <w:sz w:val="16"/>
              <w:szCs w:val="16"/>
              <w:lang w:eastAsia="en-GB"/>
            </w:rPr>
            <w:t xml:space="preserve"> Under number 12 for year 1999</w:t>
          </w:r>
        </w:p>
      </w:tc>
      <w:tc>
        <w:tcPr>
          <w:tcW w:w="4785" w:type="dxa"/>
        </w:tcPr>
        <w:p w14:paraId="2076E37D" w14:textId="77777777" w:rsidR="001F0113" w:rsidRPr="005D0F7A" w:rsidRDefault="001F0113" w:rsidP="005D0F7A">
          <w:pPr>
            <w:bidi/>
            <w:spacing w:after="0" w:line="240" w:lineRule="auto"/>
            <w:rPr>
              <w:rFonts w:ascii="Source Sans Pro" w:eastAsia="Calibri" w:hAnsi="Source Sans Pro" w:cs="Arial"/>
              <w:bCs/>
              <w:color w:val="4F81BD"/>
              <w:sz w:val="16"/>
              <w:szCs w:val="16"/>
              <w:lang w:eastAsia="x-none" w:bidi="ar-EG"/>
            </w:rPr>
          </w:pPr>
          <w:r w:rsidRPr="005D0F7A">
            <w:rPr>
              <w:rFonts w:ascii="Source Sans Pro" w:eastAsia="Calibri" w:hAnsi="Source Sans Pro" w:cs="Arial"/>
              <w:bCs/>
              <w:color w:val="4F81BD"/>
              <w:sz w:val="16"/>
              <w:szCs w:val="16"/>
              <w:rtl/>
              <w:lang w:eastAsia="x-none" w:bidi="ar-EG"/>
            </w:rPr>
            <w:t>شركة أكسا لتأمينات الحياة – مصر، ش.م.م.</w:t>
          </w:r>
        </w:p>
        <w:p w14:paraId="0C01EDC2" w14:textId="77777777" w:rsidR="001F0113" w:rsidRPr="005D0F7A" w:rsidRDefault="001F0113" w:rsidP="005D0F7A">
          <w:pPr>
            <w:bidi/>
            <w:spacing w:after="0" w:line="240" w:lineRule="auto"/>
            <w:rPr>
              <w:rFonts w:ascii="Source Sans Pro" w:eastAsia="Calibri" w:hAnsi="Source Sans Pro" w:cs="Arial"/>
              <w:b/>
              <w:color w:val="4F81BD"/>
              <w:sz w:val="16"/>
              <w:szCs w:val="16"/>
              <w:lang w:eastAsia="x-none" w:bidi="ar-EG"/>
            </w:rPr>
          </w:pPr>
          <w:r w:rsidRPr="005D0F7A">
            <w:rPr>
              <w:rFonts w:ascii="Source Sans Pro" w:eastAsia="Calibri" w:hAnsi="Source Sans Pro" w:cs="Arial"/>
              <w:b/>
              <w:color w:val="4F81BD"/>
              <w:sz w:val="16"/>
              <w:szCs w:val="16"/>
              <w:rtl/>
              <w:lang w:eastAsia="x-none" w:bidi="ar-EG"/>
            </w:rPr>
            <w:t>قطعة 214، المنطقة الثانية، التجمع الخامس، القاهرة الجديدة، ج.م.ع</w:t>
          </w:r>
        </w:p>
        <w:p w14:paraId="410AD98F" w14:textId="77777777" w:rsidR="001F0113" w:rsidRPr="005D0F7A" w:rsidRDefault="001F0113" w:rsidP="005D0F7A">
          <w:pPr>
            <w:bidi/>
            <w:spacing w:after="0" w:line="240" w:lineRule="auto"/>
            <w:rPr>
              <w:rFonts w:ascii="Source Sans Pro" w:eastAsia="Calibri" w:hAnsi="Source Sans Pro" w:cs="Arial"/>
              <w:b/>
              <w:color w:val="4F81BD"/>
              <w:sz w:val="16"/>
              <w:szCs w:val="16"/>
              <w:lang w:eastAsia="x-none" w:bidi="ar-EG"/>
            </w:rPr>
          </w:pPr>
          <w:r w:rsidRPr="005D0F7A">
            <w:rPr>
              <w:rFonts w:ascii="Source Sans Pro" w:eastAsia="Calibri" w:hAnsi="Source Sans Pro" w:cs="Arial"/>
              <w:b/>
              <w:color w:val="4F81BD"/>
              <w:sz w:val="16"/>
              <w:szCs w:val="16"/>
              <w:rtl/>
              <w:lang w:eastAsia="x-none" w:bidi="ar-EG"/>
            </w:rPr>
            <w:t>ص.ب.:35 المشروع السويسرى</w:t>
          </w:r>
        </w:p>
        <w:p w14:paraId="5849119F" w14:textId="77777777" w:rsidR="001F0113" w:rsidRPr="005D0F7A" w:rsidRDefault="001F0113" w:rsidP="005D0F7A">
          <w:pPr>
            <w:tabs>
              <w:tab w:val="center" w:pos="4153"/>
              <w:tab w:val="center" w:pos="4320"/>
              <w:tab w:val="right" w:pos="8306"/>
              <w:tab w:val="right" w:pos="8640"/>
            </w:tabs>
            <w:bidi/>
            <w:spacing w:after="0" w:line="240" w:lineRule="auto"/>
            <w:rPr>
              <w:rFonts w:ascii="Source Sans Pro" w:eastAsia="Times New Roman" w:hAnsi="Source Sans Pro" w:cs="Arial"/>
              <w:b/>
              <w:color w:val="4F81BD"/>
              <w:sz w:val="16"/>
              <w:szCs w:val="16"/>
              <w:rtl/>
              <w:lang w:eastAsia="en-GB"/>
            </w:rPr>
          </w:pPr>
          <w:r w:rsidRPr="005D0F7A">
            <w:rPr>
              <w:rFonts w:ascii="Source Sans Pro" w:eastAsia="Times New Roman" w:hAnsi="Source Sans Pro" w:cs="Arial"/>
              <w:b/>
              <w:color w:val="4F81BD"/>
              <w:sz w:val="16"/>
              <w:szCs w:val="16"/>
              <w:rtl/>
              <w:lang w:eastAsia="en-GB"/>
            </w:rPr>
            <w:t xml:space="preserve">الخط الساخن: </w:t>
          </w:r>
          <w:r w:rsidRPr="005D0F7A">
            <w:rPr>
              <w:rFonts w:ascii="Source Sans Pro" w:eastAsia="Times New Roman" w:hAnsi="Source Sans Pro" w:cs="Arial"/>
              <w:bCs/>
              <w:color w:val="4F81BD"/>
              <w:sz w:val="16"/>
              <w:szCs w:val="16"/>
              <w:lang w:eastAsia="en-GB"/>
            </w:rPr>
            <w:t>16363</w:t>
          </w:r>
        </w:p>
        <w:p w14:paraId="0635F654" w14:textId="77777777" w:rsidR="001F0113" w:rsidRPr="005D0F7A" w:rsidRDefault="001F0113" w:rsidP="005D0F7A">
          <w:pPr>
            <w:tabs>
              <w:tab w:val="center" w:pos="4153"/>
              <w:tab w:val="center" w:pos="4320"/>
              <w:tab w:val="right" w:pos="8306"/>
              <w:tab w:val="right" w:pos="8640"/>
            </w:tabs>
            <w:bidi/>
            <w:spacing w:after="0" w:line="240" w:lineRule="auto"/>
            <w:rPr>
              <w:rFonts w:ascii="Source Sans Pro" w:eastAsia="Times New Roman" w:hAnsi="Source Sans Pro" w:cs="Arial"/>
              <w:b/>
              <w:color w:val="4F81BD"/>
              <w:sz w:val="16"/>
              <w:szCs w:val="16"/>
              <w:lang w:eastAsia="en-GB"/>
            </w:rPr>
          </w:pPr>
          <w:r w:rsidRPr="005D0F7A">
            <w:rPr>
              <w:rFonts w:ascii="Source Sans Pro" w:eastAsia="Times New Roman" w:hAnsi="Source Sans Pro" w:cs="Arial"/>
              <w:b/>
              <w:color w:val="4F81BD"/>
              <w:sz w:val="16"/>
              <w:szCs w:val="16"/>
              <w:rtl/>
              <w:lang w:eastAsia="en-GB"/>
            </w:rPr>
            <w:t>فاكس: 24619940</w:t>
          </w:r>
        </w:p>
        <w:p w14:paraId="5F37A7C4" w14:textId="77777777" w:rsidR="001F0113" w:rsidRPr="005D0F7A" w:rsidRDefault="001F0113" w:rsidP="005D0F7A">
          <w:pPr>
            <w:tabs>
              <w:tab w:val="center" w:pos="4153"/>
              <w:tab w:val="center" w:pos="4320"/>
              <w:tab w:val="right" w:pos="8306"/>
              <w:tab w:val="right" w:pos="8640"/>
            </w:tabs>
            <w:bidi/>
            <w:spacing w:after="0" w:line="240" w:lineRule="auto"/>
            <w:rPr>
              <w:rFonts w:ascii="Source Sans Pro" w:eastAsia="Times New Roman" w:hAnsi="Source Sans Pro" w:cs="Arial"/>
              <w:b/>
              <w:color w:val="4F81BD"/>
              <w:sz w:val="16"/>
              <w:szCs w:val="16"/>
              <w:rtl/>
              <w:lang w:eastAsia="en-GB"/>
            </w:rPr>
          </w:pPr>
          <w:r w:rsidRPr="005D0F7A">
            <w:rPr>
              <w:rFonts w:ascii="Source Sans Pro" w:eastAsia="Times New Roman" w:hAnsi="Source Sans Pro" w:cs="Arial"/>
              <w:b/>
              <w:color w:val="4F81BD"/>
              <w:sz w:val="16"/>
              <w:szCs w:val="16"/>
              <w:rtl/>
              <w:lang w:eastAsia="en-GB"/>
            </w:rPr>
            <w:t xml:space="preserve">بريد الكترونى: </w:t>
          </w:r>
          <w:hyperlink r:id="rId2" w:history="1">
            <w:r w:rsidRPr="005D0F7A">
              <w:rPr>
                <w:rFonts w:ascii="Source Sans Pro" w:eastAsia="Calibri" w:hAnsi="Source Sans Pro" w:cs="Arial"/>
                <w:bCs/>
                <w:color w:val="0000FF"/>
                <w:sz w:val="16"/>
                <w:szCs w:val="16"/>
                <w:u w:val="single"/>
                <w:lang w:bidi="ar-EG"/>
              </w:rPr>
              <w:t>wecare@axa-egypt.com</w:t>
            </w:r>
          </w:hyperlink>
        </w:p>
        <w:p w14:paraId="752BED55" w14:textId="77777777" w:rsidR="001F0113" w:rsidRPr="005D0F7A" w:rsidRDefault="001F0113" w:rsidP="005D0F7A">
          <w:pPr>
            <w:tabs>
              <w:tab w:val="center" w:pos="4153"/>
              <w:tab w:val="center" w:pos="4320"/>
              <w:tab w:val="right" w:pos="8306"/>
              <w:tab w:val="right" w:pos="8640"/>
            </w:tabs>
            <w:bidi/>
            <w:spacing w:after="0" w:line="240" w:lineRule="auto"/>
            <w:rPr>
              <w:rFonts w:ascii="Source Sans Pro" w:eastAsia="Times New Roman" w:hAnsi="Source Sans Pro" w:cs="Arial"/>
              <w:b/>
              <w:color w:val="4F81BD"/>
              <w:sz w:val="16"/>
              <w:szCs w:val="16"/>
              <w:rtl/>
              <w:lang w:eastAsia="en-GB"/>
            </w:rPr>
          </w:pPr>
          <w:r w:rsidRPr="005D0F7A">
            <w:rPr>
              <w:rFonts w:ascii="Source Sans Pro" w:eastAsia="Times New Roman" w:hAnsi="Source Sans Pro" w:cs="Arial"/>
              <w:b/>
              <w:color w:val="4F81BD"/>
              <w:sz w:val="16"/>
              <w:szCs w:val="16"/>
              <w:rtl/>
              <w:lang w:eastAsia="en-GB"/>
            </w:rPr>
            <w:t xml:space="preserve">الموقع الالكترونى: </w:t>
          </w:r>
          <w:r w:rsidRPr="005D0F7A">
            <w:rPr>
              <w:rFonts w:ascii="Source Sans Pro" w:eastAsia="Calibri" w:hAnsi="Source Sans Pro" w:cs="Arial"/>
              <w:bCs/>
              <w:color w:val="0000FF"/>
              <w:sz w:val="16"/>
              <w:szCs w:val="16"/>
              <w:u w:val="single"/>
              <w:lang w:bidi="ar-EG"/>
            </w:rPr>
            <w:t>www.axa-egypt.com</w:t>
          </w:r>
        </w:p>
        <w:p w14:paraId="313CBBA2" w14:textId="77777777" w:rsidR="001F0113" w:rsidRPr="005D0F7A" w:rsidRDefault="001F0113" w:rsidP="005D0F7A">
          <w:pPr>
            <w:bidi/>
            <w:spacing w:after="0" w:line="240" w:lineRule="auto"/>
            <w:rPr>
              <w:rFonts w:ascii="Source Sans Pro" w:eastAsia="Calibri" w:hAnsi="Source Sans Pro" w:cs="Arial"/>
              <w:b/>
              <w:color w:val="4F81BD"/>
              <w:sz w:val="16"/>
              <w:szCs w:val="16"/>
              <w:rtl/>
              <w:lang w:eastAsia="x-none" w:bidi="ar-EG"/>
            </w:rPr>
          </w:pPr>
          <w:r w:rsidRPr="005D0F7A">
            <w:rPr>
              <w:rFonts w:ascii="Source Sans Pro" w:eastAsia="Calibri" w:hAnsi="Source Sans Pro" w:cs="Arial"/>
              <w:b/>
              <w:color w:val="4F81BD"/>
              <w:sz w:val="16"/>
              <w:szCs w:val="16"/>
              <w:rtl/>
              <w:lang w:eastAsia="x-none" w:bidi="ar-EG"/>
            </w:rPr>
            <w:t>سجل تجاري رقم 3192</w:t>
          </w:r>
          <w:r w:rsidRPr="005D0F7A">
            <w:rPr>
              <w:rFonts w:ascii="Source Sans Pro" w:eastAsia="Calibri" w:hAnsi="Source Sans Pro" w:cs="Arial"/>
              <w:b/>
              <w:color w:val="4F81BD"/>
              <w:sz w:val="16"/>
              <w:szCs w:val="16"/>
              <w:lang w:eastAsia="x-none" w:bidi="ar-EG"/>
            </w:rPr>
            <w:t xml:space="preserve"> </w:t>
          </w:r>
          <w:r w:rsidRPr="005D0F7A">
            <w:rPr>
              <w:rFonts w:ascii="Source Sans Pro" w:eastAsia="Calibri" w:hAnsi="Source Sans Pro" w:cs="Arial"/>
              <w:b/>
              <w:color w:val="4F81BD"/>
              <w:sz w:val="16"/>
              <w:szCs w:val="16"/>
              <w:rtl/>
              <w:lang w:eastAsia="x-none" w:bidi="ar-EG"/>
            </w:rPr>
            <w:t xml:space="preserve">استثمار القاهرة </w:t>
          </w:r>
        </w:p>
        <w:p w14:paraId="01F7031B" w14:textId="77777777" w:rsidR="001F0113" w:rsidRPr="005D0F7A" w:rsidRDefault="001F0113" w:rsidP="005D0F7A">
          <w:pPr>
            <w:tabs>
              <w:tab w:val="center" w:pos="4153"/>
              <w:tab w:val="center" w:pos="4513"/>
              <w:tab w:val="right" w:pos="8306"/>
              <w:tab w:val="right" w:pos="9026"/>
            </w:tabs>
            <w:bidi/>
            <w:spacing w:after="0" w:line="240" w:lineRule="auto"/>
            <w:rPr>
              <w:rFonts w:ascii="Source Sans Pro" w:eastAsia="Calibri" w:hAnsi="Source Sans Pro" w:cs="Arial"/>
              <w:b/>
              <w:bCs/>
              <w:color w:val="4F81BD"/>
              <w:sz w:val="16"/>
              <w:szCs w:val="16"/>
              <w:lang w:bidi="ar-EG"/>
            </w:rPr>
          </w:pPr>
          <w:r w:rsidRPr="005D0F7A">
            <w:rPr>
              <w:rFonts w:ascii="Source Sans Pro" w:eastAsia="Calibri" w:hAnsi="Source Sans Pro" w:cs="Arial"/>
              <w:color w:val="4F81BD"/>
              <w:sz w:val="16"/>
              <w:szCs w:val="16"/>
              <w:rtl/>
              <w:lang w:bidi="ar-EG"/>
            </w:rPr>
            <w:t xml:space="preserve">خاضعة لأحكام القانون رقم 10 لسنة 1981 وتعديلاته </w:t>
          </w:r>
          <w:r w:rsidRPr="005D0F7A">
            <w:rPr>
              <w:rFonts w:ascii="Source Sans Pro" w:eastAsia="Calibri" w:hAnsi="Source Sans Pro" w:cs="Arial"/>
              <w:color w:val="4F81BD"/>
              <w:sz w:val="16"/>
              <w:szCs w:val="16"/>
              <w:rtl/>
              <w:lang w:bidi="ar-EG"/>
            </w:rPr>
            <w:br/>
            <w:t>حاصلة على ترخيص رقم</w:t>
          </w:r>
          <w:r w:rsidRPr="005D0F7A">
            <w:rPr>
              <w:rFonts w:ascii="Source Sans Pro" w:eastAsia="Calibri" w:hAnsi="Source Sans Pro" w:cs="Arial"/>
              <w:color w:val="4F81BD"/>
              <w:sz w:val="16"/>
              <w:szCs w:val="16"/>
              <w:lang w:bidi="ar-EG"/>
            </w:rPr>
            <w:t xml:space="preserve">12 </w:t>
          </w:r>
          <w:r w:rsidRPr="005D0F7A">
            <w:rPr>
              <w:rFonts w:ascii="Source Sans Pro" w:eastAsia="Calibri" w:hAnsi="Source Sans Pro" w:cs="Arial"/>
              <w:color w:val="4F81BD"/>
              <w:sz w:val="16"/>
              <w:szCs w:val="16"/>
              <w:rtl/>
              <w:lang w:bidi="ar-EG"/>
            </w:rPr>
            <w:t> لسنة 1999 من الهيئة العامة للرقابة المالية   </w:t>
          </w:r>
          <w:r w:rsidRPr="005D0F7A">
            <w:rPr>
              <w:rFonts w:ascii="Source Sans Pro" w:eastAsia="Calibri" w:hAnsi="Source Sans Pro" w:cs="Arial"/>
              <w:b/>
              <w:bCs/>
              <w:color w:val="4F81BD"/>
              <w:sz w:val="16"/>
              <w:szCs w:val="16"/>
              <w:rtl/>
              <w:lang w:bidi="ar-EG"/>
            </w:rPr>
            <w:t>     </w:t>
          </w:r>
        </w:p>
      </w:tc>
    </w:tr>
  </w:tbl>
  <w:p w14:paraId="133F0E38" w14:textId="77777777" w:rsidR="001F0113" w:rsidRDefault="001F0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F0D3" w14:textId="77777777" w:rsidR="00AD7F2D" w:rsidRDefault="00AD7F2D">
      <w:r>
        <w:separator/>
      </w:r>
    </w:p>
  </w:footnote>
  <w:footnote w:type="continuationSeparator" w:id="0">
    <w:p w14:paraId="60B3B119" w14:textId="77777777" w:rsidR="00AD7F2D" w:rsidRDefault="00AD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717B" w14:textId="77777777" w:rsidR="00AD7F2D" w:rsidRPr="008829F8" w:rsidRDefault="00AD7F2D" w:rsidP="005D0F7A">
    <w:pPr>
      <w:pStyle w:val="Header"/>
      <w:tabs>
        <w:tab w:val="left" w:pos="6379"/>
      </w:tabs>
      <w:ind w:right="-340"/>
      <w:jc w:val="right"/>
      <w:rPr>
        <w:rFonts w:ascii="Source Sans Pro Semibold" w:hAnsi="Source Sans Pro Semibold"/>
        <w:color w:val="00008F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53E8C2B" wp14:editId="7B943492">
          <wp:simplePos x="0" y="0"/>
          <wp:positionH relativeFrom="column">
            <wp:posOffset>-5605780</wp:posOffset>
          </wp:positionH>
          <wp:positionV relativeFrom="paragraph">
            <wp:posOffset>2880995</wp:posOffset>
          </wp:positionV>
          <wp:extent cx="11908155" cy="10692130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15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FB1B50E" wp14:editId="5F7BC934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647700" cy="647700"/>
          <wp:effectExtent l="0" t="0" r="0" b="0"/>
          <wp:wrapNone/>
          <wp:docPr id="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63BAC" w14:textId="77777777" w:rsidR="00AD7F2D" w:rsidRPr="005D0F7A" w:rsidRDefault="00AD7F2D" w:rsidP="005D0F7A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D236" w14:textId="77777777" w:rsidR="001F0113" w:rsidRPr="008829F8" w:rsidRDefault="001F0113" w:rsidP="005D0F7A">
    <w:pPr>
      <w:pStyle w:val="Header"/>
      <w:tabs>
        <w:tab w:val="left" w:pos="6379"/>
      </w:tabs>
      <w:ind w:right="-340"/>
      <w:jc w:val="right"/>
      <w:rPr>
        <w:rFonts w:ascii="Source Sans Pro Semibold" w:hAnsi="Source Sans Pro Semibold"/>
        <w:color w:val="00008F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AE2B81E" wp14:editId="56BE23C6">
          <wp:simplePos x="0" y="0"/>
          <wp:positionH relativeFrom="column">
            <wp:posOffset>-5605780</wp:posOffset>
          </wp:positionH>
          <wp:positionV relativeFrom="paragraph">
            <wp:posOffset>2880995</wp:posOffset>
          </wp:positionV>
          <wp:extent cx="11908155" cy="10692130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15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76F4AB4" wp14:editId="6391CB2F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647700" cy="647700"/>
          <wp:effectExtent l="0" t="0" r="0" b="0"/>
          <wp:wrapNone/>
          <wp:docPr id="4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32DD3" w14:textId="77777777" w:rsidR="001F0113" w:rsidRPr="005D0F7A" w:rsidRDefault="001F0113" w:rsidP="005D0F7A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1B2EDB"/>
    <w:multiLevelType w:val="multilevel"/>
    <w:tmpl w:val="751AC3CC"/>
    <w:lvl w:ilvl="0">
      <w:start w:val="21"/>
      <w:numFmt w:val="decimal"/>
      <w:lvlText w:val="%1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900" w:hanging="720"/>
      </w:pPr>
      <w:rPr>
        <w:rFonts w:hint="default"/>
        <w:sz w:val="24"/>
      </w:rPr>
    </w:lvl>
    <w:lvl w:ilvl="2">
      <w:start w:val="1"/>
      <w:numFmt w:val="arabicAlpha"/>
      <w:lvlText w:val="%3-"/>
      <w:lvlJc w:val="left"/>
      <w:pPr>
        <w:ind w:left="1080" w:hanging="720"/>
      </w:pPr>
      <w:rPr>
        <w:rFonts w:ascii="Simplified Arabic" w:eastAsia="Calibri" w:hAnsi="Simplified Arabic" w:cs="Simplified Arabic"/>
        <w:b/>
        <w:bCs w:val="0"/>
        <w:sz w:val="24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  <w:sz w:val="24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  <w:sz w:val="24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  <w:sz w:val="24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  <w:sz w:val="24"/>
      </w:rPr>
    </w:lvl>
  </w:abstractNum>
  <w:abstractNum w:abstractNumId="1" w15:restartNumberingAfterBreak="1">
    <w:nsid w:val="01472763"/>
    <w:multiLevelType w:val="multilevel"/>
    <w:tmpl w:val="9484F6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/>
        <w:bCs w:val="0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1">
    <w:nsid w:val="028A0EF5"/>
    <w:multiLevelType w:val="multilevel"/>
    <w:tmpl w:val="F852229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1">
    <w:nsid w:val="162C4BE7"/>
    <w:multiLevelType w:val="multilevel"/>
    <w:tmpl w:val="852EDB12"/>
    <w:lvl w:ilvl="0">
      <w:start w:val="1"/>
      <w:numFmt w:val="decimal"/>
      <w:pStyle w:val="Outline1"/>
      <w:lvlText w:val="%1."/>
      <w:lvlJc w:val="left"/>
      <w:pPr>
        <w:tabs>
          <w:tab w:val="num" w:pos="929"/>
        </w:tabs>
        <w:ind w:left="929" w:hanging="851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>
      <w:start w:val="1"/>
      <w:numFmt w:val="decimal"/>
      <w:pStyle w:val="Outline2"/>
      <w:lvlText w:val="%1.%2"/>
      <w:lvlJc w:val="left"/>
      <w:pPr>
        <w:tabs>
          <w:tab w:val="num" w:pos="877"/>
        </w:tabs>
        <w:ind w:left="877" w:hanging="851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pStyle w:val="Outline3"/>
      <w:lvlText w:val="%1.%2.%3"/>
      <w:lvlJc w:val="left"/>
      <w:pPr>
        <w:tabs>
          <w:tab w:val="num" w:pos="2072"/>
        </w:tabs>
        <w:ind w:left="2072" w:hanging="850"/>
      </w:pPr>
      <w:rPr>
        <w:color w:val="auto"/>
        <w:em w:val="none"/>
      </w:rPr>
    </w:lvl>
    <w:lvl w:ilvl="3">
      <w:start w:val="1"/>
      <w:numFmt w:val="lowerLetter"/>
      <w:pStyle w:val="Outline4"/>
      <w:lvlText w:val="(%4)"/>
      <w:lvlJc w:val="left"/>
      <w:pPr>
        <w:tabs>
          <w:tab w:val="num" w:pos="2335"/>
        </w:tabs>
        <w:ind w:left="2335" w:hanging="56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4">
      <w:start w:val="1"/>
      <w:numFmt w:val="lowerRoman"/>
      <w:pStyle w:val="Outline4"/>
      <w:lvlText w:val="(%5)"/>
      <w:lvlJc w:val="left"/>
      <w:pPr>
        <w:tabs>
          <w:tab w:val="num" w:pos="2988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6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6">
      <w:start w:val="1"/>
      <w:numFmt w:val="decimal"/>
      <w:lvlText w:val="%1.%6.%7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3839"/>
        </w:tabs>
        <w:ind w:left="3686" w:hanging="567"/>
      </w:pPr>
      <w:rPr>
        <w:rFonts w:ascii="Arial" w:hAnsi="Arial" w:hint="default"/>
        <w:b w:val="0"/>
        <w:i w:val="0"/>
        <w:sz w:val="22"/>
      </w:rPr>
    </w:lvl>
  </w:abstractNum>
  <w:abstractNum w:abstractNumId="4" w15:restartNumberingAfterBreak="1">
    <w:nsid w:val="1E77765B"/>
    <w:multiLevelType w:val="multilevel"/>
    <w:tmpl w:val="189ED276"/>
    <w:lvl w:ilvl="0">
      <w:start w:val="14"/>
      <w:numFmt w:val="decimal"/>
      <w:lvlText w:val="%1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b/>
        <w:bCs w:val="0"/>
        <w:u w:val="none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5" w15:restartNumberingAfterBreak="1">
    <w:nsid w:val="23257D91"/>
    <w:multiLevelType w:val="multilevel"/>
    <w:tmpl w:val="D854C4C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281F5A39"/>
    <w:multiLevelType w:val="multilevel"/>
    <w:tmpl w:val="1F8CC2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1">
    <w:nsid w:val="291B3A21"/>
    <w:multiLevelType w:val="multilevel"/>
    <w:tmpl w:val="87BE006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29345E22"/>
    <w:multiLevelType w:val="multilevel"/>
    <w:tmpl w:val="EF3082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2FC973B7"/>
    <w:multiLevelType w:val="multilevel"/>
    <w:tmpl w:val="1A604FCE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1">
    <w:nsid w:val="31375B22"/>
    <w:multiLevelType w:val="hybridMultilevel"/>
    <w:tmpl w:val="ED3CC09A"/>
    <w:lvl w:ilvl="0" w:tplc="13D0822C">
      <w:start w:val="1"/>
      <w:numFmt w:val="arabicAlpha"/>
      <w:lvlText w:val="%1-"/>
      <w:lvlJc w:val="left"/>
      <w:pPr>
        <w:ind w:left="1467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1" w15:restartNumberingAfterBreak="1">
    <w:nsid w:val="37963822"/>
    <w:multiLevelType w:val="multilevel"/>
    <w:tmpl w:val="495A7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1">
    <w:nsid w:val="448B5323"/>
    <w:multiLevelType w:val="multilevel"/>
    <w:tmpl w:val="D3A01C6E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/>
        <w:bCs w:val="0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3" w15:restartNumberingAfterBreak="1">
    <w:nsid w:val="45B16B3D"/>
    <w:multiLevelType w:val="multilevel"/>
    <w:tmpl w:val="C484B8CE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1">
    <w:nsid w:val="47891198"/>
    <w:multiLevelType w:val="multilevel"/>
    <w:tmpl w:val="52A03F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1">
    <w:nsid w:val="517B2628"/>
    <w:multiLevelType w:val="hybridMultilevel"/>
    <w:tmpl w:val="640CAB9E"/>
    <w:lvl w:ilvl="0" w:tplc="789A22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16"/>
        <w:u w:color="55003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47253CB"/>
    <w:multiLevelType w:val="multilevel"/>
    <w:tmpl w:val="C6309752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1">
    <w:nsid w:val="56C51374"/>
    <w:multiLevelType w:val="multilevel"/>
    <w:tmpl w:val="FFFC005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1">
    <w:nsid w:val="5A3327AD"/>
    <w:multiLevelType w:val="multilevel"/>
    <w:tmpl w:val="C1F68EDA"/>
    <w:lvl w:ilvl="0">
      <w:start w:val="2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63575390"/>
    <w:multiLevelType w:val="multilevel"/>
    <w:tmpl w:val="F402787A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643E6364"/>
    <w:multiLevelType w:val="multilevel"/>
    <w:tmpl w:val="727EB412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1" w15:restartNumberingAfterBreak="1">
    <w:nsid w:val="677366D4"/>
    <w:multiLevelType w:val="hybridMultilevel"/>
    <w:tmpl w:val="ED3CC09A"/>
    <w:lvl w:ilvl="0" w:tplc="13D0822C">
      <w:start w:val="1"/>
      <w:numFmt w:val="arabicAlpha"/>
      <w:lvlText w:val="%1-"/>
      <w:lvlJc w:val="left"/>
      <w:pPr>
        <w:ind w:left="1467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2" w15:restartNumberingAfterBreak="1">
    <w:nsid w:val="67A209C1"/>
    <w:multiLevelType w:val="multilevel"/>
    <w:tmpl w:val="E474F9CC"/>
    <w:lvl w:ilvl="0">
      <w:start w:val="1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1">
    <w:nsid w:val="690C4563"/>
    <w:multiLevelType w:val="multilevel"/>
    <w:tmpl w:val="48BE1FF6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1">
    <w:nsid w:val="6AC600E3"/>
    <w:multiLevelType w:val="hybridMultilevel"/>
    <w:tmpl w:val="0E4E14BA"/>
    <w:lvl w:ilvl="0" w:tplc="7BE472FE">
      <w:start w:val="1"/>
      <w:numFmt w:val="arabicAlpha"/>
      <w:lvlText w:val="%1-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5" w15:restartNumberingAfterBreak="1">
    <w:nsid w:val="713003EB"/>
    <w:multiLevelType w:val="hybridMultilevel"/>
    <w:tmpl w:val="ED3CC09A"/>
    <w:lvl w:ilvl="0" w:tplc="13D0822C">
      <w:start w:val="1"/>
      <w:numFmt w:val="arabicAlpha"/>
      <w:lvlText w:val="%1-"/>
      <w:lvlJc w:val="left"/>
      <w:pPr>
        <w:ind w:left="1467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6" w15:restartNumberingAfterBreak="1">
    <w:nsid w:val="74BC3498"/>
    <w:multiLevelType w:val="multilevel"/>
    <w:tmpl w:val="D2742774"/>
    <w:lvl w:ilvl="0">
      <w:start w:val="3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1">
    <w:nsid w:val="78AA5BBE"/>
    <w:multiLevelType w:val="multilevel"/>
    <w:tmpl w:val="2408A9E8"/>
    <w:lvl w:ilvl="0">
      <w:start w:val="1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arabicAlpha"/>
      <w:lvlText w:val="%3-"/>
      <w:lvlJc w:val="left"/>
      <w:pPr>
        <w:ind w:left="720" w:hanging="720"/>
      </w:pPr>
      <w:rPr>
        <w:rFonts w:ascii="Simplified Arabic" w:eastAsiaTheme="minorHAnsi" w:hAnsi="Simplified Arabic" w:cs="Simplified Arabic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1">
    <w:nsid w:val="7C59326B"/>
    <w:multiLevelType w:val="multilevel"/>
    <w:tmpl w:val="EBD847FC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1">
    <w:nsid w:val="7CAB0536"/>
    <w:multiLevelType w:val="hybridMultilevel"/>
    <w:tmpl w:val="558C494E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0" w15:restartNumberingAfterBreak="1">
    <w:nsid w:val="7D3D5A87"/>
    <w:multiLevelType w:val="multilevel"/>
    <w:tmpl w:val="902C8C6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1">
    <w:nsid w:val="7FAD542B"/>
    <w:multiLevelType w:val="multilevel"/>
    <w:tmpl w:val="88FA4F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25"/>
  </w:num>
  <w:num w:numId="5">
    <w:abstractNumId w:val="10"/>
  </w:num>
  <w:num w:numId="6">
    <w:abstractNumId w:val="21"/>
  </w:num>
  <w:num w:numId="7">
    <w:abstractNumId w:val="31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27"/>
  </w:num>
  <w:num w:numId="13">
    <w:abstractNumId w:val="5"/>
  </w:num>
  <w:num w:numId="14">
    <w:abstractNumId w:val="30"/>
  </w:num>
  <w:num w:numId="15">
    <w:abstractNumId w:val="2"/>
  </w:num>
  <w:num w:numId="16">
    <w:abstractNumId w:val="4"/>
  </w:num>
  <w:num w:numId="17">
    <w:abstractNumId w:val="22"/>
  </w:num>
  <w:num w:numId="18">
    <w:abstractNumId w:val="23"/>
  </w:num>
  <w:num w:numId="19">
    <w:abstractNumId w:val="7"/>
  </w:num>
  <w:num w:numId="20">
    <w:abstractNumId w:val="12"/>
  </w:num>
  <w:num w:numId="21">
    <w:abstractNumId w:val="28"/>
  </w:num>
  <w:num w:numId="22">
    <w:abstractNumId w:val="16"/>
  </w:num>
  <w:num w:numId="23">
    <w:abstractNumId w:val="13"/>
  </w:num>
  <w:num w:numId="24">
    <w:abstractNumId w:val="19"/>
  </w:num>
  <w:num w:numId="25">
    <w:abstractNumId w:val="18"/>
  </w:num>
  <w:num w:numId="26">
    <w:abstractNumId w:val="24"/>
  </w:num>
  <w:num w:numId="27">
    <w:abstractNumId w:val="17"/>
  </w:num>
  <w:num w:numId="28">
    <w:abstractNumId w:val="26"/>
  </w:num>
  <w:num w:numId="29">
    <w:abstractNumId w:val="20"/>
  </w:num>
  <w:num w:numId="30">
    <w:abstractNumId w:val="15"/>
  </w:num>
  <w:num w:numId="31">
    <w:abstractNumId w:val="11"/>
  </w:num>
  <w:num w:numId="32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BD"/>
    <w:rsid w:val="00002CA1"/>
    <w:rsid w:val="00003F62"/>
    <w:rsid w:val="00003FE2"/>
    <w:rsid w:val="000101FA"/>
    <w:rsid w:val="00010A25"/>
    <w:rsid w:val="0001229D"/>
    <w:rsid w:val="000141DE"/>
    <w:rsid w:val="00021C83"/>
    <w:rsid w:val="000250ED"/>
    <w:rsid w:val="00027D60"/>
    <w:rsid w:val="00030D21"/>
    <w:rsid w:val="000346DB"/>
    <w:rsid w:val="00035449"/>
    <w:rsid w:val="00037C74"/>
    <w:rsid w:val="0004302F"/>
    <w:rsid w:val="000438EA"/>
    <w:rsid w:val="00045B27"/>
    <w:rsid w:val="0005185E"/>
    <w:rsid w:val="00056E07"/>
    <w:rsid w:val="000632E7"/>
    <w:rsid w:val="00066B01"/>
    <w:rsid w:val="00073503"/>
    <w:rsid w:val="00075232"/>
    <w:rsid w:val="000767E6"/>
    <w:rsid w:val="000850B1"/>
    <w:rsid w:val="000854A4"/>
    <w:rsid w:val="00085531"/>
    <w:rsid w:val="00087293"/>
    <w:rsid w:val="00087B92"/>
    <w:rsid w:val="00094572"/>
    <w:rsid w:val="00095D7F"/>
    <w:rsid w:val="0009600B"/>
    <w:rsid w:val="000A0CB6"/>
    <w:rsid w:val="000A2FEB"/>
    <w:rsid w:val="000B0189"/>
    <w:rsid w:val="000B34C5"/>
    <w:rsid w:val="000C13D7"/>
    <w:rsid w:val="000C19EF"/>
    <w:rsid w:val="000C5DF8"/>
    <w:rsid w:val="000C78D1"/>
    <w:rsid w:val="000C7CB8"/>
    <w:rsid w:val="000D010F"/>
    <w:rsid w:val="000D09CB"/>
    <w:rsid w:val="000D1618"/>
    <w:rsid w:val="000D2973"/>
    <w:rsid w:val="000D2AEC"/>
    <w:rsid w:val="000D3D8A"/>
    <w:rsid w:val="000D5C0E"/>
    <w:rsid w:val="000E1761"/>
    <w:rsid w:val="000E3037"/>
    <w:rsid w:val="000E4708"/>
    <w:rsid w:val="000E4B58"/>
    <w:rsid w:val="000E646C"/>
    <w:rsid w:val="000F0143"/>
    <w:rsid w:val="000F1B39"/>
    <w:rsid w:val="000F4F98"/>
    <w:rsid w:val="00100257"/>
    <w:rsid w:val="001021F2"/>
    <w:rsid w:val="001077EC"/>
    <w:rsid w:val="001116D3"/>
    <w:rsid w:val="001127AF"/>
    <w:rsid w:val="00112D39"/>
    <w:rsid w:val="0012145A"/>
    <w:rsid w:val="00121821"/>
    <w:rsid w:val="00124466"/>
    <w:rsid w:val="00135774"/>
    <w:rsid w:val="00135F3D"/>
    <w:rsid w:val="00137856"/>
    <w:rsid w:val="00140317"/>
    <w:rsid w:val="00145371"/>
    <w:rsid w:val="00146785"/>
    <w:rsid w:val="00153E41"/>
    <w:rsid w:val="00155D58"/>
    <w:rsid w:val="00161A37"/>
    <w:rsid w:val="00164473"/>
    <w:rsid w:val="00164BB8"/>
    <w:rsid w:val="00166354"/>
    <w:rsid w:val="00166896"/>
    <w:rsid w:val="001703FE"/>
    <w:rsid w:val="001707FE"/>
    <w:rsid w:val="00172A2E"/>
    <w:rsid w:val="00174D5A"/>
    <w:rsid w:val="001753A4"/>
    <w:rsid w:val="00175B83"/>
    <w:rsid w:val="00183487"/>
    <w:rsid w:val="0018489F"/>
    <w:rsid w:val="00185511"/>
    <w:rsid w:val="00185695"/>
    <w:rsid w:val="00196059"/>
    <w:rsid w:val="001962FE"/>
    <w:rsid w:val="001978F6"/>
    <w:rsid w:val="001A2526"/>
    <w:rsid w:val="001A42A6"/>
    <w:rsid w:val="001A59EE"/>
    <w:rsid w:val="001B0106"/>
    <w:rsid w:val="001B04EA"/>
    <w:rsid w:val="001B13F8"/>
    <w:rsid w:val="001B1B62"/>
    <w:rsid w:val="001B209B"/>
    <w:rsid w:val="001B32DB"/>
    <w:rsid w:val="001B3C9D"/>
    <w:rsid w:val="001B59DC"/>
    <w:rsid w:val="001B6F81"/>
    <w:rsid w:val="001B7FAC"/>
    <w:rsid w:val="001C0CFB"/>
    <w:rsid w:val="001C5359"/>
    <w:rsid w:val="001C77E7"/>
    <w:rsid w:val="001C7F5B"/>
    <w:rsid w:val="001D1FF1"/>
    <w:rsid w:val="001D25CD"/>
    <w:rsid w:val="001D2CDA"/>
    <w:rsid w:val="001E57E4"/>
    <w:rsid w:val="001E5DD9"/>
    <w:rsid w:val="001E73CD"/>
    <w:rsid w:val="001F0113"/>
    <w:rsid w:val="001F42F3"/>
    <w:rsid w:val="001F4A47"/>
    <w:rsid w:val="001F71E6"/>
    <w:rsid w:val="00205D1E"/>
    <w:rsid w:val="00207C24"/>
    <w:rsid w:val="0021041D"/>
    <w:rsid w:val="00215A2E"/>
    <w:rsid w:val="002164C0"/>
    <w:rsid w:val="00217DB6"/>
    <w:rsid w:val="002264D1"/>
    <w:rsid w:val="00226B42"/>
    <w:rsid w:val="002279D7"/>
    <w:rsid w:val="002306AE"/>
    <w:rsid w:val="00231029"/>
    <w:rsid w:val="00231AAF"/>
    <w:rsid w:val="002331D0"/>
    <w:rsid w:val="002406EF"/>
    <w:rsid w:val="0024095D"/>
    <w:rsid w:val="00244B25"/>
    <w:rsid w:val="00251EE8"/>
    <w:rsid w:val="002524B4"/>
    <w:rsid w:val="002559DC"/>
    <w:rsid w:val="002559E1"/>
    <w:rsid w:val="00257DDF"/>
    <w:rsid w:val="00260F5A"/>
    <w:rsid w:val="00262EC3"/>
    <w:rsid w:val="002655AE"/>
    <w:rsid w:val="00274DBF"/>
    <w:rsid w:val="00275F37"/>
    <w:rsid w:val="002777A7"/>
    <w:rsid w:val="00280D4E"/>
    <w:rsid w:val="002820EC"/>
    <w:rsid w:val="00282840"/>
    <w:rsid w:val="00282D80"/>
    <w:rsid w:val="002838D7"/>
    <w:rsid w:val="002853FE"/>
    <w:rsid w:val="00286FED"/>
    <w:rsid w:val="00294925"/>
    <w:rsid w:val="00297E55"/>
    <w:rsid w:val="002A72BF"/>
    <w:rsid w:val="002B14C3"/>
    <w:rsid w:val="002B18FA"/>
    <w:rsid w:val="002B2570"/>
    <w:rsid w:val="002B3B17"/>
    <w:rsid w:val="002B69A6"/>
    <w:rsid w:val="002B7F20"/>
    <w:rsid w:val="002C0B0A"/>
    <w:rsid w:val="002C17E4"/>
    <w:rsid w:val="002C2EC3"/>
    <w:rsid w:val="002C5AF7"/>
    <w:rsid w:val="002C6727"/>
    <w:rsid w:val="002C6A97"/>
    <w:rsid w:val="002C70B1"/>
    <w:rsid w:val="002D2BCF"/>
    <w:rsid w:val="002D31DD"/>
    <w:rsid w:val="002E0F3B"/>
    <w:rsid w:val="002E1194"/>
    <w:rsid w:val="002E1AB2"/>
    <w:rsid w:val="002E4C5E"/>
    <w:rsid w:val="002F030C"/>
    <w:rsid w:val="002F0E82"/>
    <w:rsid w:val="002F38BB"/>
    <w:rsid w:val="002F5D1F"/>
    <w:rsid w:val="00302BBC"/>
    <w:rsid w:val="00304C4E"/>
    <w:rsid w:val="00305C6A"/>
    <w:rsid w:val="00306B1B"/>
    <w:rsid w:val="0031032E"/>
    <w:rsid w:val="00311EF0"/>
    <w:rsid w:val="003132D2"/>
    <w:rsid w:val="00313F68"/>
    <w:rsid w:val="00314BDD"/>
    <w:rsid w:val="00314C92"/>
    <w:rsid w:val="00315566"/>
    <w:rsid w:val="00316F95"/>
    <w:rsid w:val="003202BD"/>
    <w:rsid w:val="00320FCA"/>
    <w:rsid w:val="003233ED"/>
    <w:rsid w:val="00323517"/>
    <w:rsid w:val="00325879"/>
    <w:rsid w:val="00326EBE"/>
    <w:rsid w:val="00327D14"/>
    <w:rsid w:val="003313DC"/>
    <w:rsid w:val="00332D00"/>
    <w:rsid w:val="00333004"/>
    <w:rsid w:val="00333885"/>
    <w:rsid w:val="00333C78"/>
    <w:rsid w:val="0033453A"/>
    <w:rsid w:val="0033710E"/>
    <w:rsid w:val="0034659D"/>
    <w:rsid w:val="00346DB2"/>
    <w:rsid w:val="003516D7"/>
    <w:rsid w:val="00352287"/>
    <w:rsid w:val="00352773"/>
    <w:rsid w:val="0035351C"/>
    <w:rsid w:val="00354EDD"/>
    <w:rsid w:val="00356997"/>
    <w:rsid w:val="0036016E"/>
    <w:rsid w:val="0036344B"/>
    <w:rsid w:val="003662A0"/>
    <w:rsid w:val="003702D4"/>
    <w:rsid w:val="0037233A"/>
    <w:rsid w:val="0037244C"/>
    <w:rsid w:val="003726C8"/>
    <w:rsid w:val="00373BFF"/>
    <w:rsid w:val="00373D05"/>
    <w:rsid w:val="00375392"/>
    <w:rsid w:val="00375828"/>
    <w:rsid w:val="00381373"/>
    <w:rsid w:val="0038163E"/>
    <w:rsid w:val="00382DF3"/>
    <w:rsid w:val="003853FF"/>
    <w:rsid w:val="00386DC3"/>
    <w:rsid w:val="00387B38"/>
    <w:rsid w:val="00390B3F"/>
    <w:rsid w:val="00392BFF"/>
    <w:rsid w:val="003935CF"/>
    <w:rsid w:val="003959EB"/>
    <w:rsid w:val="003A183E"/>
    <w:rsid w:val="003A3311"/>
    <w:rsid w:val="003A3D29"/>
    <w:rsid w:val="003A5953"/>
    <w:rsid w:val="003A6A59"/>
    <w:rsid w:val="003B1ADA"/>
    <w:rsid w:val="003B262E"/>
    <w:rsid w:val="003B30D7"/>
    <w:rsid w:val="003B325A"/>
    <w:rsid w:val="003B3855"/>
    <w:rsid w:val="003B6FBE"/>
    <w:rsid w:val="003D60EE"/>
    <w:rsid w:val="003E2551"/>
    <w:rsid w:val="003E3C01"/>
    <w:rsid w:val="003E40A7"/>
    <w:rsid w:val="003F3DED"/>
    <w:rsid w:val="003F59ED"/>
    <w:rsid w:val="003F607D"/>
    <w:rsid w:val="003F656D"/>
    <w:rsid w:val="003F66EA"/>
    <w:rsid w:val="003F7D25"/>
    <w:rsid w:val="004042BC"/>
    <w:rsid w:val="004049A1"/>
    <w:rsid w:val="004119B2"/>
    <w:rsid w:val="00414523"/>
    <w:rsid w:val="00415681"/>
    <w:rsid w:val="00416D1D"/>
    <w:rsid w:val="00421F9F"/>
    <w:rsid w:val="00425C29"/>
    <w:rsid w:val="004356D0"/>
    <w:rsid w:val="00435869"/>
    <w:rsid w:val="004358C2"/>
    <w:rsid w:val="00435B23"/>
    <w:rsid w:val="0044025E"/>
    <w:rsid w:val="00442F3B"/>
    <w:rsid w:val="00443F63"/>
    <w:rsid w:val="004473ED"/>
    <w:rsid w:val="00447E24"/>
    <w:rsid w:val="0045089C"/>
    <w:rsid w:val="0045107D"/>
    <w:rsid w:val="00454581"/>
    <w:rsid w:val="00455FA0"/>
    <w:rsid w:val="0045653B"/>
    <w:rsid w:val="00457399"/>
    <w:rsid w:val="004600F3"/>
    <w:rsid w:val="004600F6"/>
    <w:rsid w:val="00461BEC"/>
    <w:rsid w:val="00464001"/>
    <w:rsid w:val="00466FC5"/>
    <w:rsid w:val="00470DD8"/>
    <w:rsid w:val="00471EC2"/>
    <w:rsid w:val="00472D64"/>
    <w:rsid w:val="00472E42"/>
    <w:rsid w:val="00473249"/>
    <w:rsid w:val="00475CB3"/>
    <w:rsid w:val="00481C24"/>
    <w:rsid w:val="00483517"/>
    <w:rsid w:val="004964BF"/>
    <w:rsid w:val="0049673F"/>
    <w:rsid w:val="00496741"/>
    <w:rsid w:val="00496BA1"/>
    <w:rsid w:val="004A66D6"/>
    <w:rsid w:val="004B147E"/>
    <w:rsid w:val="004B2569"/>
    <w:rsid w:val="004B2F3B"/>
    <w:rsid w:val="004B3B1F"/>
    <w:rsid w:val="004B785A"/>
    <w:rsid w:val="004C4DAC"/>
    <w:rsid w:val="004C6512"/>
    <w:rsid w:val="004C72EB"/>
    <w:rsid w:val="004D1AB1"/>
    <w:rsid w:val="004D5782"/>
    <w:rsid w:val="004D5A13"/>
    <w:rsid w:val="004D5BC5"/>
    <w:rsid w:val="004D6F26"/>
    <w:rsid w:val="004E73C1"/>
    <w:rsid w:val="004F14DF"/>
    <w:rsid w:val="004F5FB8"/>
    <w:rsid w:val="0050508F"/>
    <w:rsid w:val="00506AE3"/>
    <w:rsid w:val="0050734D"/>
    <w:rsid w:val="00507860"/>
    <w:rsid w:val="00511863"/>
    <w:rsid w:val="00511B16"/>
    <w:rsid w:val="00513614"/>
    <w:rsid w:val="00514E17"/>
    <w:rsid w:val="00516654"/>
    <w:rsid w:val="00520FA8"/>
    <w:rsid w:val="00526F9F"/>
    <w:rsid w:val="00530BDE"/>
    <w:rsid w:val="005310DC"/>
    <w:rsid w:val="005353BB"/>
    <w:rsid w:val="005377D2"/>
    <w:rsid w:val="00541003"/>
    <w:rsid w:val="00542886"/>
    <w:rsid w:val="00544A0E"/>
    <w:rsid w:val="00547CCE"/>
    <w:rsid w:val="00552425"/>
    <w:rsid w:val="005536DC"/>
    <w:rsid w:val="00555F0A"/>
    <w:rsid w:val="00561391"/>
    <w:rsid w:val="00564FA1"/>
    <w:rsid w:val="00565554"/>
    <w:rsid w:val="005666A4"/>
    <w:rsid w:val="00566D1C"/>
    <w:rsid w:val="005704A1"/>
    <w:rsid w:val="0057650D"/>
    <w:rsid w:val="005772C2"/>
    <w:rsid w:val="005772CC"/>
    <w:rsid w:val="005807EA"/>
    <w:rsid w:val="00582D1F"/>
    <w:rsid w:val="00585EC4"/>
    <w:rsid w:val="00591B44"/>
    <w:rsid w:val="00593520"/>
    <w:rsid w:val="00595378"/>
    <w:rsid w:val="00595C7B"/>
    <w:rsid w:val="00596B46"/>
    <w:rsid w:val="00596FA9"/>
    <w:rsid w:val="005A1AA0"/>
    <w:rsid w:val="005A2754"/>
    <w:rsid w:val="005A3114"/>
    <w:rsid w:val="005A667D"/>
    <w:rsid w:val="005A678E"/>
    <w:rsid w:val="005A6CAF"/>
    <w:rsid w:val="005B1088"/>
    <w:rsid w:val="005B12D6"/>
    <w:rsid w:val="005B1593"/>
    <w:rsid w:val="005B726A"/>
    <w:rsid w:val="005B7C5A"/>
    <w:rsid w:val="005C3630"/>
    <w:rsid w:val="005C60F4"/>
    <w:rsid w:val="005D0F7A"/>
    <w:rsid w:val="005D2CA4"/>
    <w:rsid w:val="005D5341"/>
    <w:rsid w:val="005D5D9B"/>
    <w:rsid w:val="005D65C9"/>
    <w:rsid w:val="005D6E5F"/>
    <w:rsid w:val="005E0E14"/>
    <w:rsid w:val="005E1020"/>
    <w:rsid w:val="005E15FA"/>
    <w:rsid w:val="005E514B"/>
    <w:rsid w:val="005F19CD"/>
    <w:rsid w:val="006006E0"/>
    <w:rsid w:val="00603DEF"/>
    <w:rsid w:val="006064F6"/>
    <w:rsid w:val="006077FC"/>
    <w:rsid w:val="006079CB"/>
    <w:rsid w:val="006079FA"/>
    <w:rsid w:val="00607BE5"/>
    <w:rsid w:val="00607EEE"/>
    <w:rsid w:val="00610575"/>
    <w:rsid w:val="00611BDF"/>
    <w:rsid w:val="00612B7C"/>
    <w:rsid w:val="006147BB"/>
    <w:rsid w:val="00614C84"/>
    <w:rsid w:val="00617075"/>
    <w:rsid w:val="00617081"/>
    <w:rsid w:val="00617311"/>
    <w:rsid w:val="006175CB"/>
    <w:rsid w:val="00623F1C"/>
    <w:rsid w:val="00624677"/>
    <w:rsid w:val="00626D80"/>
    <w:rsid w:val="00636571"/>
    <w:rsid w:val="006401F3"/>
    <w:rsid w:val="00642639"/>
    <w:rsid w:val="00646377"/>
    <w:rsid w:val="006536AE"/>
    <w:rsid w:val="0065566B"/>
    <w:rsid w:val="0065674B"/>
    <w:rsid w:val="00660CE2"/>
    <w:rsid w:val="00662D60"/>
    <w:rsid w:val="006645BE"/>
    <w:rsid w:val="00665660"/>
    <w:rsid w:val="00666C1F"/>
    <w:rsid w:val="0066795D"/>
    <w:rsid w:val="0067437D"/>
    <w:rsid w:val="00675C00"/>
    <w:rsid w:val="006778DB"/>
    <w:rsid w:val="00684492"/>
    <w:rsid w:val="00684A13"/>
    <w:rsid w:val="006918E6"/>
    <w:rsid w:val="00692723"/>
    <w:rsid w:val="00692DC5"/>
    <w:rsid w:val="00694A84"/>
    <w:rsid w:val="00695184"/>
    <w:rsid w:val="006954B5"/>
    <w:rsid w:val="006A0141"/>
    <w:rsid w:val="006A02D1"/>
    <w:rsid w:val="006A0E0C"/>
    <w:rsid w:val="006A5A8D"/>
    <w:rsid w:val="006A7573"/>
    <w:rsid w:val="006B74D0"/>
    <w:rsid w:val="006B7A88"/>
    <w:rsid w:val="006C3EBE"/>
    <w:rsid w:val="006C4926"/>
    <w:rsid w:val="006C5EA4"/>
    <w:rsid w:val="006C6523"/>
    <w:rsid w:val="006D0B91"/>
    <w:rsid w:val="006D1FEA"/>
    <w:rsid w:val="006D23F8"/>
    <w:rsid w:val="006D4CF8"/>
    <w:rsid w:val="006D741F"/>
    <w:rsid w:val="006D7CF1"/>
    <w:rsid w:val="006E5FF6"/>
    <w:rsid w:val="006E6754"/>
    <w:rsid w:val="006E6CD5"/>
    <w:rsid w:val="006E6CEF"/>
    <w:rsid w:val="006F0BB4"/>
    <w:rsid w:val="006F1768"/>
    <w:rsid w:val="006F3369"/>
    <w:rsid w:val="006F41E2"/>
    <w:rsid w:val="006F5CE2"/>
    <w:rsid w:val="00701830"/>
    <w:rsid w:val="00701A26"/>
    <w:rsid w:val="0070313D"/>
    <w:rsid w:val="00704CFE"/>
    <w:rsid w:val="00704FC2"/>
    <w:rsid w:val="007058CB"/>
    <w:rsid w:val="00710EDA"/>
    <w:rsid w:val="007114FC"/>
    <w:rsid w:val="007137BB"/>
    <w:rsid w:val="007149DA"/>
    <w:rsid w:val="00715649"/>
    <w:rsid w:val="0071590D"/>
    <w:rsid w:val="00717EF4"/>
    <w:rsid w:val="00720888"/>
    <w:rsid w:val="00720F56"/>
    <w:rsid w:val="007246CC"/>
    <w:rsid w:val="00726673"/>
    <w:rsid w:val="0073219E"/>
    <w:rsid w:val="00733A73"/>
    <w:rsid w:val="00735882"/>
    <w:rsid w:val="007402DD"/>
    <w:rsid w:val="007427A4"/>
    <w:rsid w:val="007438A2"/>
    <w:rsid w:val="00744A14"/>
    <w:rsid w:val="0074634A"/>
    <w:rsid w:val="00747EB1"/>
    <w:rsid w:val="00751EE5"/>
    <w:rsid w:val="00753DC7"/>
    <w:rsid w:val="00755512"/>
    <w:rsid w:val="0075704E"/>
    <w:rsid w:val="007646C0"/>
    <w:rsid w:val="00764AB1"/>
    <w:rsid w:val="00770710"/>
    <w:rsid w:val="00771492"/>
    <w:rsid w:val="007717F1"/>
    <w:rsid w:val="007740AB"/>
    <w:rsid w:val="00777102"/>
    <w:rsid w:val="00777BF0"/>
    <w:rsid w:val="007846CE"/>
    <w:rsid w:val="007850C0"/>
    <w:rsid w:val="0078619F"/>
    <w:rsid w:val="00787AD4"/>
    <w:rsid w:val="00790613"/>
    <w:rsid w:val="0079127F"/>
    <w:rsid w:val="00793697"/>
    <w:rsid w:val="00795D59"/>
    <w:rsid w:val="007A0828"/>
    <w:rsid w:val="007A2529"/>
    <w:rsid w:val="007A3708"/>
    <w:rsid w:val="007A4768"/>
    <w:rsid w:val="007B1EEE"/>
    <w:rsid w:val="007B50E4"/>
    <w:rsid w:val="007B527B"/>
    <w:rsid w:val="007B582C"/>
    <w:rsid w:val="007B5C21"/>
    <w:rsid w:val="007C0006"/>
    <w:rsid w:val="007C2267"/>
    <w:rsid w:val="007C6416"/>
    <w:rsid w:val="007C7F31"/>
    <w:rsid w:val="007D1239"/>
    <w:rsid w:val="007D50B5"/>
    <w:rsid w:val="007D5D7D"/>
    <w:rsid w:val="007D7A26"/>
    <w:rsid w:val="007E0B62"/>
    <w:rsid w:val="007E39BB"/>
    <w:rsid w:val="007F0065"/>
    <w:rsid w:val="007F1EF5"/>
    <w:rsid w:val="007F2013"/>
    <w:rsid w:val="007F35C3"/>
    <w:rsid w:val="007F426B"/>
    <w:rsid w:val="007F5B7D"/>
    <w:rsid w:val="007F61FC"/>
    <w:rsid w:val="007F6C87"/>
    <w:rsid w:val="007F712E"/>
    <w:rsid w:val="007F718A"/>
    <w:rsid w:val="00800FA0"/>
    <w:rsid w:val="00802330"/>
    <w:rsid w:val="00804986"/>
    <w:rsid w:val="00805D4D"/>
    <w:rsid w:val="00806E36"/>
    <w:rsid w:val="0080796A"/>
    <w:rsid w:val="00807CB5"/>
    <w:rsid w:val="008144AA"/>
    <w:rsid w:val="008150EB"/>
    <w:rsid w:val="00815BDA"/>
    <w:rsid w:val="00815D27"/>
    <w:rsid w:val="00815F41"/>
    <w:rsid w:val="00815F5D"/>
    <w:rsid w:val="008163C9"/>
    <w:rsid w:val="0082005B"/>
    <w:rsid w:val="00820629"/>
    <w:rsid w:val="00820A83"/>
    <w:rsid w:val="008212B5"/>
    <w:rsid w:val="008230D2"/>
    <w:rsid w:val="008237B4"/>
    <w:rsid w:val="0082489E"/>
    <w:rsid w:val="00830E41"/>
    <w:rsid w:val="0083266D"/>
    <w:rsid w:val="008334D9"/>
    <w:rsid w:val="008348E0"/>
    <w:rsid w:val="00840B29"/>
    <w:rsid w:val="008430CD"/>
    <w:rsid w:val="008431F7"/>
    <w:rsid w:val="0084378F"/>
    <w:rsid w:val="008522EF"/>
    <w:rsid w:val="00852547"/>
    <w:rsid w:val="00853FB3"/>
    <w:rsid w:val="00854E45"/>
    <w:rsid w:val="00857D85"/>
    <w:rsid w:val="00864C00"/>
    <w:rsid w:val="0086607C"/>
    <w:rsid w:val="0086742F"/>
    <w:rsid w:val="0087258B"/>
    <w:rsid w:val="008747EB"/>
    <w:rsid w:val="008752A8"/>
    <w:rsid w:val="00882378"/>
    <w:rsid w:val="00883ACB"/>
    <w:rsid w:val="008843F7"/>
    <w:rsid w:val="00886337"/>
    <w:rsid w:val="00886925"/>
    <w:rsid w:val="00892FB4"/>
    <w:rsid w:val="00896409"/>
    <w:rsid w:val="00897485"/>
    <w:rsid w:val="00897526"/>
    <w:rsid w:val="008A1AF6"/>
    <w:rsid w:val="008A4470"/>
    <w:rsid w:val="008A799B"/>
    <w:rsid w:val="008A7F0A"/>
    <w:rsid w:val="008B2E20"/>
    <w:rsid w:val="008B2FB6"/>
    <w:rsid w:val="008B32D3"/>
    <w:rsid w:val="008B7276"/>
    <w:rsid w:val="008B737B"/>
    <w:rsid w:val="008C4609"/>
    <w:rsid w:val="008C47C2"/>
    <w:rsid w:val="008C4AA5"/>
    <w:rsid w:val="008C5FC1"/>
    <w:rsid w:val="008C6302"/>
    <w:rsid w:val="008D01DC"/>
    <w:rsid w:val="008D6368"/>
    <w:rsid w:val="008D6F02"/>
    <w:rsid w:val="008E20A8"/>
    <w:rsid w:val="008E53AA"/>
    <w:rsid w:val="008E720B"/>
    <w:rsid w:val="008E768E"/>
    <w:rsid w:val="008F1061"/>
    <w:rsid w:val="008F1728"/>
    <w:rsid w:val="008F197B"/>
    <w:rsid w:val="008F205B"/>
    <w:rsid w:val="008F2F65"/>
    <w:rsid w:val="008F323B"/>
    <w:rsid w:val="008F3ABC"/>
    <w:rsid w:val="008F6063"/>
    <w:rsid w:val="008F7062"/>
    <w:rsid w:val="00900123"/>
    <w:rsid w:val="00901D85"/>
    <w:rsid w:val="009049D4"/>
    <w:rsid w:val="00907106"/>
    <w:rsid w:val="00910FA9"/>
    <w:rsid w:val="009168D5"/>
    <w:rsid w:val="00917376"/>
    <w:rsid w:val="00923B42"/>
    <w:rsid w:val="00924399"/>
    <w:rsid w:val="00927CB9"/>
    <w:rsid w:val="009302F4"/>
    <w:rsid w:val="009327DA"/>
    <w:rsid w:val="0093754C"/>
    <w:rsid w:val="00937649"/>
    <w:rsid w:val="0094009D"/>
    <w:rsid w:val="00941980"/>
    <w:rsid w:val="00945A49"/>
    <w:rsid w:val="0095048C"/>
    <w:rsid w:val="00951AF3"/>
    <w:rsid w:val="009533C7"/>
    <w:rsid w:val="00954B5F"/>
    <w:rsid w:val="00955F31"/>
    <w:rsid w:val="009577F1"/>
    <w:rsid w:val="009578C0"/>
    <w:rsid w:val="009617CF"/>
    <w:rsid w:val="009628D8"/>
    <w:rsid w:val="00964444"/>
    <w:rsid w:val="0096522A"/>
    <w:rsid w:val="00966BD5"/>
    <w:rsid w:val="00974F72"/>
    <w:rsid w:val="009761C1"/>
    <w:rsid w:val="009841BC"/>
    <w:rsid w:val="00984965"/>
    <w:rsid w:val="00987F5E"/>
    <w:rsid w:val="00990983"/>
    <w:rsid w:val="00991B61"/>
    <w:rsid w:val="00991E6D"/>
    <w:rsid w:val="00992A75"/>
    <w:rsid w:val="0099500D"/>
    <w:rsid w:val="0099631C"/>
    <w:rsid w:val="009A135E"/>
    <w:rsid w:val="009A1375"/>
    <w:rsid w:val="009A226F"/>
    <w:rsid w:val="009A402A"/>
    <w:rsid w:val="009A7AC7"/>
    <w:rsid w:val="009A7E9F"/>
    <w:rsid w:val="009B06E2"/>
    <w:rsid w:val="009B11B6"/>
    <w:rsid w:val="009B1EA3"/>
    <w:rsid w:val="009B2AE8"/>
    <w:rsid w:val="009C13A6"/>
    <w:rsid w:val="009C17FE"/>
    <w:rsid w:val="009C4C4B"/>
    <w:rsid w:val="009D2FE8"/>
    <w:rsid w:val="009D3602"/>
    <w:rsid w:val="009D39E2"/>
    <w:rsid w:val="009D46BB"/>
    <w:rsid w:val="009D476F"/>
    <w:rsid w:val="009D62B4"/>
    <w:rsid w:val="009D668C"/>
    <w:rsid w:val="009D7A0C"/>
    <w:rsid w:val="009E19B6"/>
    <w:rsid w:val="009E60EE"/>
    <w:rsid w:val="009E67B0"/>
    <w:rsid w:val="009F0383"/>
    <w:rsid w:val="009F0DDB"/>
    <w:rsid w:val="009F476B"/>
    <w:rsid w:val="009F51FD"/>
    <w:rsid w:val="00A01274"/>
    <w:rsid w:val="00A035DC"/>
    <w:rsid w:val="00A03746"/>
    <w:rsid w:val="00A0479D"/>
    <w:rsid w:val="00A04FFC"/>
    <w:rsid w:val="00A07468"/>
    <w:rsid w:val="00A1060E"/>
    <w:rsid w:val="00A12B40"/>
    <w:rsid w:val="00A13BA7"/>
    <w:rsid w:val="00A221B5"/>
    <w:rsid w:val="00A2299E"/>
    <w:rsid w:val="00A25CD2"/>
    <w:rsid w:val="00A30EF3"/>
    <w:rsid w:val="00A3680B"/>
    <w:rsid w:val="00A37DF4"/>
    <w:rsid w:val="00A4085C"/>
    <w:rsid w:val="00A433B1"/>
    <w:rsid w:val="00A437D9"/>
    <w:rsid w:val="00A472AE"/>
    <w:rsid w:val="00A4739F"/>
    <w:rsid w:val="00A55F77"/>
    <w:rsid w:val="00A56738"/>
    <w:rsid w:val="00A56DB3"/>
    <w:rsid w:val="00A56F24"/>
    <w:rsid w:val="00A600A4"/>
    <w:rsid w:val="00A60C08"/>
    <w:rsid w:val="00A63346"/>
    <w:rsid w:val="00A735D9"/>
    <w:rsid w:val="00A754E7"/>
    <w:rsid w:val="00A76947"/>
    <w:rsid w:val="00A7793A"/>
    <w:rsid w:val="00A8338B"/>
    <w:rsid w:val="00A83BB6"/>
    <w:rsid w:val="00A8555D"/>
    <w:rsid w:val="00A9087D"/>
    <w:rsid w:val="00A91D01"/>
    <w:rsid w:val="00A92176"/>
    <w:rsid w:val="00A95878"/>
    <w:rsid w:val="00AA0976"/>
    <w:rsid w:val="00AA11E0"/>
    <w:rsid w:val="00AA280E"/>
    <w:rsid w:val="00AA2DC9"/>
    <w:rsid w:val="00AA6B17"/>
    <w:rsid w:val="00AA76B3"/>
    <w:rsid w:val="00AC5DC1"/>
    <w:rsid w:val="00AC5FE3"/>
    <w:rsid w:val="00AC6032"/>
    <w:rsid w:val="00AD2C00"/>
    <w:rsid w:val="00AD7B14"/>
    <w:rsid w:val="00AD7F2D"/>
    <w:rsid w:val="00AE2734"/>
    <w:rsid w:val="00AE5737"/>
    <w:rsid w:val="00AE596E"/>
    <w:rsid w:val="00AE621A"/>
    <w:rsid w:val="00AF17FE"/>
    <w:rsid w:val="00AF1DC2"/>
    <w:rsid w:val="00AF2357"/>
    <w:rsid w:val="00AF242A"/>
    <w:rsid w:val="00AF2CF4"/>
    <w:rsid w:val="00AF3B4E"/>
    <w:rsid w:val="00AF61FB"/>
    <w:rsid w:val="00B00FDA"/>
    <w:rsid w:val="00B04987"/>
    <w:rsid w:val="00B0502A"/>
    <w:rsid w:val="00B1048B"/>
    <w:rsid w:val="00B15268"/>
    <w:rsid w:val="00B1597E"/>
    <w:rsid w:val="00B170CC"/>
    <w:rsid w:val="00B21D81"/>
    <w:rsid w:val="00B22843"/>
    <w:rsid w:val="00B241F3"/>
    <w:rsid w:val="00B268FE"/>
    <w:rsid w:val="00B27A55"/>
    <w:rsid w:val="00B34A5B"/>
    <w:rsid w:val="00B37CDF"/>
    <w:rsid w:val="00B40BA0"/>
    <w:rsid w:val="00B437DF"/>
    <w:rsid w:val="00B46804"/>
    <w:rsid w:val="00B525DA"/>
    <w:rsid w:val="00B52CF9"/>
    <w:rsid w:val="00B52E95"/>
    <w:rsid w:val="00B53FFC"/>
    <w:rsid w:val="00B5466C"/>
    <w:rsid w:val="00B547BF"/>
    <w:rsid w:val="00B57E31"/>
    <w:rsid w:val="00B60B87"/>
    <w:rsid w:val="00B618FC"/>
    <w:rsid w:val="00B624EC"/>
    <w:rsid w:val="00B6482A"/>
    <w:rsid w:val="00B75FA0"/>
    <w:rsid w:val="00B81BE6"/>
    <w:rsid w:val="00B83B90"/>
    <w:rsid w:val="00B8453C"/>
    <w:rsid w:val="00B85C87"/>
    <w:rsid w:val="00B87D10"/>
    <w:rsid w:val="00B96DC3"/>
    <w:rsid w:val="00B97A15"/>
    <w:rsid w:val="00B97DEA"/>
    <w:rsid w:val="00BA28EF"/>
    <w:rsid w:val="00BA4A4E"/>
    <w:rsid w:val="00BA6B47"/>
    <w:rsid w:val="00BA6E2C"/>
    <w:rsid w:val="00BA7733"/>
    <w:rsid w:val="00BA7BC1"/>
    <w:rsid w:val="00BB1A74"/>
    <w:rsid w:val="00BC22F2"/>
    <w:rsid w:val="00BD0316"/>
    <w:rsid w:val="00BD1082"/>
    <w:rsid w:val="00BD3702"/>
    <w:rsid w:val="00BE4C9A"/>
    <w:rsid w:val="00BE64BC"/>
    <w:rsid w:val="00BF1F24"/>
    <w:rsid w:val="00BF2184"/>
    <w:rsid w:val="00BF2F63"/>
    <w:rsid w:val="00BF480D"/>
    <w:rsid w:val="00BF4903"/>
    <w:rsid w:val="00BF79AF"/>
    <w:rsid w:val="00C003D4"/>
    <w:rsid w:val="00C07AE0"/>
    <w:rsid w:val="00C100FB"/>
    <w:rsid w:val="00C14FA1"/>
    <w:rsid w:val="00C22009"/>
    <w:rsid w:val="00C22210"/>
    <w:rsid w:val="00C22DAB"/>
    <w:rsid w:val="00C22DC0"/>
    <w:rsid w:val="00C23F1F"/>
    <w:rsid w:val="00C245B1"/>
    <w:rsid w:val="00C250E6"/>
    <w:rsid w:val="00C261CB"/>
    <w:rsid w:val="00C30C9C"/>
    <w:rsid w:val="00C369F1"/>
    <w:rsid w:val="00C415D1"/>
    <w:rsid w:val="00C41B70"/>
    <w:rsid w:val="00C44777"/>
    <w:rsid w:val="00C44E63"/>
    <w:rsid w:val="00C50055"/>
    <w:rsid w:val="00C51888"/>
    <w:rsid w:val="00C5726C"/>
    <w:rsid w:val="00C61838"/>
    <w:rsid w:val="00C632EC"/>
    <w:rsid w:val="00C64264"/>
    <w:rsid w:val="00C6577B"/>
    <w:rsid w:val="00C663CE"/>
    <w:rsid w:val="00C66C22"/>
    <w:rsid w:val="00C71935"/>
    <w:rsid w:val="00C71B71"/>
    <w:rsid w:val="00C749F7"/>
    <w:rsid w:val="00C755F2"/>
    <w:rsid w:val="00C75D42"/>
    <w:rsid w:val="00C77F37"/>
    <w:rsid w:val="00C80684"/>
    <w:rsid w:val="00C826D0"/>
    <w:rsid w:val="00C82CB5"/>
    <w:rsid w:val="00C84041"/>
    <w:rsid w:val="00C87327"/>
    <w:rsid w:val="00C91D8F"/>
    <w:rsid w:val="00C91FC5"/>
    <w:rsid w:val="00C9475D"/>
    <w:rsid w:val="00C97B2A"/>
    <w:rsid w:val="00CA07AB"/>
    <w:rsid w:val="00CA141E"/>
    <w:rsid w:val="00CA214D"/>
    <w:rsid w:val="00CA2489"/>
    <w:rsid w:val="00CA3E10"/>
    <w:rsid w:val="00CA3EF8"/>
    <w:rsid w:val="00CA4CB8"/>
    <w:rsid w:val="00CB0CFC"/>
    <w:rsid w:val="00CB1B3B"/>
    <w:rsid w:val="00CB3353"/>
    <w:rsid w:val="00CB58C5"/>
    <w:rsid w:val="00CB66FD"/>
    <w:rsid w:val="00CB6ECE"/>
    <w:rsid w:val="00CC0A50"/>
    <w:rsid w:val="00CC0A7B"/>
    <w:rsid w:val="00CC0B54"/>
    <w:rsid w:val="00CC171B"/>
    <w:rsid w:val="00CC1741"/>
    <w:rsid w:val="00CC1BD2"/>
    <w:rsid w:val="00CC4E6E"/>
    <w:rsid w:val="00CC50FE"/>
    <w:rsid w:val="00CC72BA"/>
    <w:rsid w:val="00CD3342"/>
    <w:rsid w:val="00CD3781"/>
    <w:rsid w:val="00CD3AD4"/>
    <w:rsid w:val="00CD5E8C"/>
    <w:rsid w:val="00CE058C"/>
    <w:rsid w:val="00CE16DD"/>
    <w:rsid w:val="00CE1EE0"/>
    <w:rsid w:val="00CE2A83"/>
    <w:rsid w:val="00CE5534"/>
    <w:rsid w:val="00CE5C97"/>
    <w:rsid w:val="00CE5E35"/>
    <w:rsid w:val="00CF069C"/>
    <w:rsid w:val="00CF1309"/>
    <w:rsid w:val="00CF2533"/>
    <w:rsid w:val="00CF3862"/>
    <w:rsid w:val="00CF4127"/>
    <w:rsid w:val="00CF7356"/>
    <w:rsid w:val="00D04F2F"/>
    <w:rsid w:val="00D10F69"/>
    <w:rsid w:val="00D125BD"/>
    <w:rsid w:val="00D16BFC"/>
    <w:rsid w:val="00D17F59"/>
    <w:rsid w:val="00D21BEE"/>
    <w:rsid w:val="00D23CE3"/>
    <w:rsid w:val="00D249D0"/>
    <w:rsid w:val="00D262FC"/>
    <w:rsid w:val="00D2647D"/>
    <w:rsid w:val="00D27294"/>
    <w:rsid w:val="00D350BC"/>
    <w:rsid w:val="00D435DE"/>
    <w:rsid w:val="00D43D3B"/>
    <w:rsid w:val="00D44702"/>
    <w:rsid w:val="00D51536"/>
    <w:rsid w:val="00D51E9E"/>
    <w:rsid w:val="00D52FAD"/>
    <w:rsid w:val="00D542B9"/>
    <w:rsid w:val="00D60A87"/>
    <w:rsid w:val="00D71817"/>
    <w:rsid w:val="00D718F4"/>
    <w:rsid w:val="00D732FE"/>
    <w:rsid w:val="00D77147"/>
    <w:rsid w:val="00D8144E"/>
    <w:rsid w:val="00D81F90"/>
    <w:rsid w:val="00D82B74"/>
    <w:rsid w:val="00D83283"/>
    <w:rsid w:val="00D84F19"/>
    <w:rsid w:val="00D85E66"/>
    <w:rsid w:val="00D87B09"/>
    <w:rsid w:val="00D903E6"/>
    <w:rsid w:val="00D905FF"/>
    <w:rsid w:val="00D90B56"/>
    <w:rsid w:val="00D90F4E"/>
    <w:rsid w:val="00D92BE8"/>
    <w:rsid w:val="00D948B8"/>
    <w:rsid w:val="00D9637A"/>
    <w:rsid w:val="00DA0F10"/>
    <w:rsid w:val="00DA186C"/>
    <w:rsid w:val="00DA1A19"/>
    <w:rsid w:val="00DA5CEC"/>
    <w:rsid w:val="00DB1992"/>
    <w:rsid w:val="00DB7576"/>
    <w:rsid w:val="00DC287B"/>
    <w:rsid w:val="00DC2C2F"/>
    <w:rsid w:val="00DC62EE"/>
    <w:rsid w:val="00DD0933"/>
    <w:rsid w:val="00DD1885"/>
    <w:rsid w:val="00DD5C03"/>
    <w:rsid w:val="00DE26EA"/>
    <w:rsid w:val="00DE5F1B"/>
    <w:rsid w:val="00DF00FB"/>
    <w:rsid w:val="00DF0986"/>
    <w:rsid w:val="00DF1EBA"/>
    <w:rsid w:val="00DF219F"/>
    <w:rsid w:val="00DF5EEC"/>
    <w:rsid w:val="00DF6389"/>
    <w:rsid w:val="00E01927"/>
    <w:rsid w:val="00E025F9"/>
    <w:rsid w:val="00E0414A"/>
    <w:rsid w:val="00E1676B"/>
    <w:rsid w:val="00E16AA9"/>
    <w:rsid w:val="00E17E92"/>
    <w:rsid w:val="00E207C1"/>
    <w:rsid w:val="00E2312D"/>
    <w:rsid w:val="00E24120"/>
    <w:rsid w:val="00E24F4F"/>
    <w:rsid w:val="00E257CF"/>
    <w:rsid w:val="00E27243"/>
    <w:rsid w:val="00E27743"/>
    <w:rsid w:val="00E27807"/>
    <w:rsid w:val="00E27DBE"/>
    <w:rsid w:val="00E31436"/>
    <w:rsid w:val="00E32C70"/>
    <w:rsid w:val="00E3654A"/>
    <w:rsid w:val="00E44731"/>
    <w:rsid w:val="00E46342"/>
    <w:rsid w:val="00E467B7"/>
    <w:rsid w:val="00E60A44"/>
    <w:rsid w:val="00E60C54"/>
    <w:rsid w:val="00E61F53"/>
    <w:rsid w:val="00E6204B"/>
    <w:rsid w:val="00E62FC0"/>
    <w:rsid w:val="00E66126"/>
    <w:rsid w:val="00E73789"/>
    <w:rsid w:val="00E75FD2"/>
    <w:rsid w:val="00E83C4A"/>
    <w:rsid w:val="00E8626B"/>
    <w:rsid w:val="00E87011"/>
    <w:rsid w:val="00E87321"/>
    <w:rsid w:val="00E94C11"/>
    <w:rsid w:val="00E94F4C"/>
    <w:rsid w:val="00E95F28"/>
    <w:rsid w:val="00E95F6D"/>
    <w:rsid w:val="00EA125F"/>
    <w:rsid w:val="00EA50C8"/>
    <w:rsid w:val="00EA51C3"/>
    <w:rsid w:val="00EB563E"/>
    <w:rsid w:val="00EB7443"/>
    <w:rsid w:val="00EB7BE7"/>
    <w:rsid w:val="00EC0D87"/>
    <w:rsid w:val="00EC2546"/>
    <w:rsid w:val="00EC2657"/>
    <w:rsid w:val="00EC446A"/>
    <w:rsid w:val="00EC4A19"/>
    <w:rsid w:val="00EC5956"/>
    <w:rsid w:val="00ED2974"/>
    <w:rsid w:val="00EE0C88"/>
    <w:rsid w:val="00EE2BC4"/>
    <w:rsid w:val="00EE3947"/>
    <w:rsid w:val="00EE4AC6"/>
    <w:rsid w:val="00EE6060"/>
    <w:rsid w:val="00EE675E"/>
    <w:rsid w:val="00EE734E"/>
    <w:rsid w:val="00EF085D"/>
    <w:rsid w:val="00EF0A7E"/>
    <w:rsid w:val="00EF0D17"/>
    <w:rsid w:val="00EF13BE"/>
    <w:rsid w:val="00EF2898"/>
    <w:rsid w:val="00EF353E"/>
    <w:rsid w:val="00EF3DC1"/>
    <w:rsid w:val="00EF5AD2"/>
    <w:rsid w:val="00F01059"/>
    <w:rsid w:val="00F026D2"/>
    <w:rsid w:val="00F02F87"/>
    <w:rsid w:val="00F05DDE"/>
    <w:rsid w:val="00F07A75"/>
    <w:rsid w:val="00F11E14"/>
    <w:rsid w:val="00F12798"/>
    <w:rsid w:val="00F12E85"/>
    <w:rsid w:val="00F13E4E"/>
    <w:rsid w:val="00F15EB4"/>
    <w:rsid w:val="00F16D87"/>
    <w:rsid w:val="00F177FD"/>
    <w:rsid w:val="00F22350"/>
    <w:rsid w:val="00F2426F"/>
    <w:rsid w:val="00F309DC"/>
    <w:rsid w:val="00F31DAA"/>
    <w:rsid w:val="00F32286"/>
    <w:rsid w:val="00F3493B"/>
    <w:rsid w:val="00F34D66"/>
    <w:rsid w:val="00F36201"/>
    <w:rsid w:val="00F459AD"/>
    <w:rsid w:val="00F462BF"/>
    <w:rsid w:val="00F46A0E"/>
    <w:rsid w:val="00F47022"/>
    <w:rsid w:val="00F52908"/>
    <w:rsid w:val="00F55866"/>
    <w:rsid w:val="00F566AF"/>
    <w:rsid w:val="00F60D20"/>
    <w:rsid w:val="00F610B6"/>
    <w:rsid w:val="00F61854"/>
    <w:rsid w:val="00F66068"/>
    <w:rsid w:val="00F660F6"/>
    <w:rsid w:val="00F67490"/>
    <w:rsid w:val="00F714EA"/>
    <w:rsid w:val="00F72EC9"/>
    <w:rsid w:val="00F7315F"/>
    <w:rsid w:val="00F746D8"/>
    <w:rsid w:val="00F74FCB"/>
    <w:rsid w:val="00F76098"/>
    <w:rsid w:val="00F76254"/>
    <w:rsid w:val="00F77395"/>
    <w:rsid w:val="00F777FC"/>
    <w:rsid w:val="00F80694"/>
    <w:rsid w:val="00F81744"/>
    <w:rsid w:val="00F83750"/>
    <w:rsid w:val="00F84F77"/>
    <w:rsid w:val="00F861A0"/>
    <w:rsid w:val="00F868DF"/>
    <w:rsid w:val="00F87460"/>
    <w:rsid w:val="00F917FF"/>
    <w:rsid w:val="00F91D70"/>
    <w:rsid w:val="00F95C87"/>
    <w:rsid w:val="00F96C50"/>
    <w:rsid w:val="00F97EFD"/>
    <w:rsid w:val="00FA0AB4"/>
    <w:rsid w:val="00FA1636"/>
    <w:rsid w:val="00FA73E6"/>
    <w:rsid w:val="00FB00C1"/>
    <w:rsid w:val="00FB1113"/>
    <w:rsid w:val="00FB14FE"/>
    <w:rsid w:val="00FB2608"/>
    <w:rsid w:val="00FB3108"/>
    <w:rsid w:val="00FB3FC4"/>
    <w:rsid w:val="00FB760E"/>
    <w:rsid w:val="00FC2356"/>
    <w:rsid w:val="00FC31EC"/>
    <w:rsid w:val="00FC35D1"/>
    <w:rsid w:val="00FC408C"/>
    <w:rsid w:val="00FC5EF0"/>
    <w:rsid w:val="00FD35A1"/>
    <w:rsid w:val="00FD3B95"/>
    <w:rsid w:val="00FD5B28"/>
    <w:rsid w:val="00FD7A7E"/>
    <w:rsid w:val="00FE00C2"/>
    <w:rsid w:val="00FE402D"/>
    <w:rsid w:val="00FE4B1B"/>
    <w:rsid w:val="00FE690A"/>
    <w:rsid w:val="00FE6D08"/>
    <w:rsid w:val="00FF2C23"/>
    <w:rsid w:val="00FF460C"/>
    <w:rsid w:val="00FF48B4"/>
    <w:rsid w:val="00FF4FF5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A4992A"/>
  <w15:chartTrackingRefBased/>
  <w15:docId w15:val="{562CA6C7-C17E-49C4-8513-20C63588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5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4" w:lineRule="exact"/>
      <w:jc w:val="lowKashida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40" w:lineRule="exact"/>
      <w:outlineLvl w:val="1"/>
    </w:pPr>
    <w:rPr>
      <w:u w:val="single"/>
    </w:rPr>
  </w:style>
  <w:style w:type="paragraph" w:styleId="Heading3">
    <w:name w:val="heading 3"/>
    <w:basedOn w:val="Normal"/>
    <w:link w:val="Heading3Char"/>
    <w:qFormat/>
    <w:rsid w:val="00D125B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link w:val="Heading4Char"/>
    <w:qFormat/>
    <w:rsid w:val="00D125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link w:val="Heading5Char"/>
    <w:qFormat/>
    <w:rsid w:val="00D125B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link w:val="Heading6Char"/>
    <w:qFormat/>
    <w:rsid w:val="00D125B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line="284" w:lineRule="exact"/>
      <w:jc w:val="lowKashida"/>
    </w:pPr>
    <w:rPr>
      <w:rFonts w:cs="Traditional Arabic"/>
    </w:rPr>
  </w:style>
  <w:style w:type="paragraph" w:styleId="BodyTextIndent">
    <w:name w:val="Body Text Indent"/>
    <w:basedOn w:val="Normal"/>
    <w:pPr>
      <w:spacing w:line="284" w:lineRule="exact"/>
      <w:ind w:left="425" w:hanging="425"/>
      <w:jc w:val="lowKashida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40" w:lineRule="exact"/>
      <w:jc w:val="mediumKashida"/>
    </w:pPr>
  </w:style>
  <w:style w:type="paragraph" w:styleId="BodyText3">
    <w:name w:val="Body Text 3"/>
    <w:basedOn w:val="Normal"/>
    <w:link w:val="BodyText3Char"/>
    <w:uiPriority w:val="99"/>
    <w:pPr>
      <w:spacing w:line="340" w:lineRule="exact"/>
      <w:jc w:val="highKashida"/>
    </w:pPr>
  </w:style>
  <w:style w:type="paragraph" w:styleId="BodyTextIndent2">
    <w:name w:val="Body Text Indent 2"/>
    <w:basedOn w:val="Normal"/>
    <w:pPr>
      <w:spacing w:line="340" w:lineRule="exact"/>
      <w:ind w:left="425"/>
      <w:jc w:val="lowKashida"/>
    </w:pPr>
  </w:style>
  <w:style w:type="paragraph" w:styleId="Title">
    <w:name w:val="Title"/>
    <w:basedOn w:val="Normal"/>
    <w:link w:val="TitleChar"/>
    <w:qFormat/>
    <w:pPr>
      <w:jc w:val="center"/>
    </w:pPr>
    <w:rPr>
      <w:b/>
      <w:bCs/>
      <w:i/>
      <w:iCs/>
    </w:rPr>
  </w:style>
  <w:style w:type="paragraph" w:styleId="BodyTextIndent3">
    <w:name w:val="Body Text Indent 3"/>
    <w:basedOn w:val="Normal"/>
    <w:pPr>
      <w:spacing w:line="340" w:lineRule="exact"/>
      <w:ind w:left="425" w:hanging="425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F48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52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C23F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7AC7"/>
    <w:pPr>
      <w:ind w:left="720"/>
      <w:contextualSpacing/>
    </w:pPr>
    <w:rPr>
      <w:rFonts w:ascii="Calibri" w:eastAsia="SimSun" w:hAnsi="Calibri" w:cs="Arial"/>
    </w:rPr>
  </w:style>
  <w:style w:type="character" w:customStyle="1" w:styleId="FooterChar">
    <w:name w:val="Footer Char"/>
    <w:link w:val="Footer"/>
    <w:uiPriority w:val="99"/>
    <w:rsid w:val="000D09CB"/>
    <w:rPr>
      <w:rFonts w:cs="Simplified Arabic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125BD"/>
    <w:rPr>
      <w:rFonts w:cs="Times New Roman"/>
      <w:b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125BD"/>
    <w:rPr>
      <w:rFonts w:cs="Times New Roman"/>
      <w:b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D125BD"/>
    <w:rPr>
      <w:rFonts w:cs="Times New Roman"/>
      <w:b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D125BD"/>
    <w:rPr>
      <w:rFonts w:cs="Times New Roman"/>
      <w:b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125BD"/>
    <w:rPr>
      <w:rFonts w:cs="Simplified Arabic"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D125BD"/>
    <w:rPr>
      <w:rFonts w:cs="Simplified Arabic"/>
      <w:sz w:val="24"/>
      <w:szCs w:val="28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rsid w:val="00D125BD"/>
    <w:rPr>
      <w:rFonts w:cs="Simplified Arabic"/>
      <w:sz w:val="24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125BD"/>
    <w:rPr>
      <w:sz w:val="24"/>
      <w:szCs w:val="28"/>
    </w:rPr>
  </w:style>
  <w:style w:type="paragraph" w:customStyle="1" w:styleId="Outline1">
    <w:name w:val="Outline 1"/>
    <w:basedOn w:val="Normal"/>
    <w:rsid w:val="00D125BD"/>
    <w:pPr>
      <w:keepNext/>
      <w:numPr>
        <w:numId w:val="1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b/>
      <w:caps/>
      <w:szCs w:val="20"/>
      <w:lang w:val="en-GB" w:eastAsia="en-GB"/>
    </w:rPr>
  </w:style>
  <w:style w:type="paragraph" w:customStyle="1" w:styleId="Outline2">
    <w:name w:val="Outline 2"/>
    <w:basedOn w:val="Normal"/>
    <w:rsid w:val="00D125BD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Outline3">
    <w:name w:val="Outline 3"/>
    <w:basedOn w:val="Normal"/>
    <w:link w:val="Outline3Char"/>
    <w:rsid w:val="00D125BD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szCs w:val="20"/>
      <w:lang w:val="en-GB"/>
    </w:rPr>
  </w:style>
  <w:style w:type="character" w:customStyle="1" w:styleId="Outline3Char">
    <w:name w:val="Outline 3 Char"/>
    <w:link w:val="Outline3"/>
    <w:rsid w:val="00D125BD"/>
    <w:rPr>
      <w:rFonts w:ascii="Arial" w:hAnsi="Arial" w:cs="Times New Roman"/>
      <w:sz w:val="22"/>
      <w:lang w:eastAsia="en-US"/>
    </w:rPr>
  </w:style>
  <w:style w:type="paragraph" w:customStyle="1" w:styleId="Outline4">
    <w:name w:val="Outline 4"/>
    <w:basedOn w:val="Normal"/>
    <w:rsid w:val="00D125BD"/>
    <w:pPr>
      <w:numPr>
        <w:ilvl w:val="4"/>
        <w:numId w:val="1"/>
      </w:numPr>
      <w:tabs>
        <w:tab w:val="clear" w:pos="2988"/>
        <w:tab w:val="num" w:pos="2335"/>
      </w:tabs>
      <w:spacing w:after="240" w:line="240" w:lineRule="auto"/>
      <w:ind w:left="2335"/>
      <w:jc w:val="both"/>
      <w:outlineLvl w:val="3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Outline5">
    <w:name w:val="Outline 5"/>
    <w:basedOn w:val="Normal"/>
    <w:rsid w:val="00D125BD"/>
    <w:pPr>
      <w:tabs>
        <w:tab w:val="left" w:pos="2835"/>
        <w:tab w:val="num" w:pos="2988"/>
      </w:tabs>
      <w:spacing w:after="240" w:line="240" w:lineRule="auto"/>
      <w:ind w:left="2835" w:hanging="567"/>
      <w:jc w:val="both"/>
      <w:outlineLvl w:val="4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OutlineInd4">
    <w:name w:val="Outline Ind 4"/>
    <w:basedOn w:val="Normal"/>
    <w:rsid w:val="00D125BD"/>
    <w:pPr>
      <w:tabs>
        <w:tab w:val="num" w:pos="3119"/>
      </w:tabs>
      <w:spacing w:after="240" w:line="240" w:lineRule="auto"/>
      <w:ind w:left="3119" w:hanging="567"/>
      <w:jc w:val="both"/>
      <w:outlineLvl w:val="7"/>
    </w:pPr>
    <w:rPr>
      <w:rFonts w:ascii="Arial" w:eastAsia="Times New Roman" w:hAnsi="Arial" w:cs="Times New Roman"/>
      <w:szCs w:val="20"/>
      <w:lang w:val="en-GB" w:eastAsia="en-GB"/>
    </w:rPr>
  </w:style>
  <w:style w:type="character" w:customStyle="1" w:styleId="hps">
    <w:name w:val="hps"/>
    <w:basedOn w:val="DefaultParagraphFont"/>
    <w:rsid w:val="00D125BD"/>
  </w:style>
  <w:style w:type="character" w:customStyle="1" w:styleId="alt-edited1">
    <w:name w:val="alt-edited1"/>
    <w:basedOn w:val="DefaultParagraphFont"/>
    <w:rsid w:val="00D125BD"/>
    <w:rPr>
      <w:color w:val="4D90F0"/>
    </w:rPr>
  </w:style>
  <w:style w:type="character" w:customStyle="1" w:styleId="shorttext">
    <w:name w:val="short_text"/>
    <w:basedOn w:val="DefaultParagraphFont"/>
    <w:rsid w:val="00D125BD"/>
  </w:style>
  <w:style w:type="character" w:customStyle="1" w:styleId="TitleChar">
    <w:name w:val="Title Char"/>
    <w:basedOn w:val="DefaultParagraphFont"/>
    <w:link w:val="Title"/>
    <w:rsid w:val="00D125BD"/>
    <w:rPr>
      <w:rFonts w:cs="Simplified Arabic"/>
      <w:b/>
      <w:bCs/>
      <w:i/>
      <w:iCs/>
      <w:sz w:val="24"/>
      <w:szCs w:val="28"/>
    </w:rPr>
  </w:style>
  <w:style w:type="paragraph" w:styleId="Subtitle">
    <w:name w:val="Subtitle"/>
    <w:basedOn w:val="Normal"/>
    <w:link w:val="SubtitleChar"/>
    <w:qFormat/>
    <w:rsid w:val="00D125BD"/>
    <w:pPr>
      <w:spacing w:after="0" w:line="240" w:lineRule="auto"/>
    </w:pPr>
    <w:rPr>
      <w:rFonts w:ascii="Times New Roman" w:eastAsia="Times New Roman" w:hAnsi="Times New Roman" w:cs="Times New Roman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25BD"/>
    <w:rPr>
      <w:rFonts w:cs="Times New Roman"/>
      <w:i/>
      <w:color w:val="4F81BD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25BD"/>
    <w:rPr>
      <w:rFonts w:cs="Simplified Arabic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12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5BD"/>
    <w:pPr>
      <w:spacing w:line="240" w:lineRule="auto"/>
    </w:pPr>
    <w:rPr>
      <w:rFonts w:ascii="Calibri" w:eastAsia="Calibri" w:hAnsi="Calibri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5BD"/>
    <w:rPr>
      <w:rFonts w:ascii="Calibri" w:eastAsia="Calibri" w:hAnsi="Calibri" w:cs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125BD"/>
    <w:rPr>
      <w:rFonts w:ascii="Calibri" w:eastAsia="Calibri" w:hAnsi="Calibri" w:cs="Arial"/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125BD"/>
    <w:rPr>
      <w:b/>
      <w:bCs/>
    </w:rPr>
  </w:style>
  <w:style w:type="character" w:customStyle="1" w:styleId="CommentSubjectChar1">
    <w:name w:val="Comment Subject Char1"/>
    <w:basedOn w:val="CommentTextChar"/>
    <w:rsid w:val="00D125BD"/>
    <w:rPr>
      <w:rFonts w:ascii="Calibri" w:eastAsia="Calibri" w:hAnsi="Calibri" w:cs="Arial"/>
      <w:b/>
      <w:bCs/>
      <w:lang w:eastAsia="en-US"/>
    </w:rPr>
  </w:style>
  <w:style w:type="paragraph" w:styleId="Revision">
    <w:name w:val="Revision"/>
    <w:hidden/>
    <w:uiPriority w:val="99"/>
    <w:semiHidden/>
    <w:rsid w:val="00D125B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9E67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edemibleuAXA">
    <w:name w:val="texte demi bleu AXA"/>
    <w:uiPriority w:val="99"/>
    <w:rsid w:val="00D85E66"/>
    <w:rPr>
      <w:color w:val="0000FF"/>
    </w:rPr>
  </w:style>
  <w:style w:type="table" w:customStyle="1" w:styleId="TableGrid1">
    <w:name w:val="Table Grid1"/>
    <w:basedOn w:val="TableNormal"/>
    <w:uiPriority w:val="59"/>
    <w:rsid w:val="00611BDF"/>
    <w:rPr>
      <w:rFonts w:ascii="Source Sans Pro" w:eastAsia="Source Sans Pro" w:hAnsi="Source Sans Pro" w:cs="Times New Roman"/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ecare@axa-egypt.com" TargetMode="External"/><Relationship Id="rId1" Type="http://schemas.openxmlformats.org/officeDocument/2006/relationships/hyperlink" Target="mailto:wecare@axa-egypt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wecare@axa-egypt.com" TargetMode="External"/><Relationship Id="rId1" Type="http://schemas.openxmlformats.org/officeDocument/2006/relationships/hyperlink" Target="mailto:wecare@axa-egyp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01042\Desktop\Brokers\AXA%20Gener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188A-C495-4FB3-83C3-6BB9EADC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AXA General Template</Template>
  <TotalTime>2</TotalTime>
  <Pages>2</Pages>
  <Words>171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شركة التجارى الدولى للتأمين على الحياة ش</vt:lpstr>
    </vt:vector>
  </TitlesOfParts>
  <Company>Denton Fox &amp; Gibbons</Company>
  <LinksUpToDate>false</LinksUpToDate>
  <CharactersWithSpaces>1019</CharactersWithSpaces>
  <SharedDoc>false</SharedDoc>
  <HLinks>
    <vt:vector size="12" baseType="variant">
      <vt:variant>
        <vt:i4>6291520</vt:i4>
      </vt:variant>
      <vt:variant>
        <vt:i4>3</vt:i4>
      </vt:variant>
      <vt:variant>
        <vt:i4>0</vt:i4>
      </vt:variant>
      <vt:variant>
        <vt:i4>5</vt:i4>
      </vt:variant>
      <vt:variant>
        <vt:lpwstr>mailto:info@cileg.com</vt:lpwstr>
      </vt:variant>
      <vt:variant>
        <vt:lpwstr/>
      </vt:variant>
      <vt:variant>
        <vt:i4>6291520</vt:i4>
      </vt:variant>
      <vt:variant>
        <vt:i4>0</vt:i4>
      </vt:variant>
      <vt:variant>
        <vt:i4>0</vt:i4>
      </vt:variant>
      <vt:variant>
        <vt:i4>5</vt:i4>
      </vt:variant>
      <vt:variant>
        <vt:lpwstr>mailto:info@cileg.com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شركة التجارى الدولى للتأمين على الحياة ش</dc:title>
  <dc:subject/>
  <dc:creator>Mohamed Shoukry</dc:creator>
  <cp:keywords/>
  <cp:lastModifiedBy>ABDELRAZEK Amer</cp:lastModifiedBy>
  <cp:revision>2</cp:revision>
  <cp:lastPrinted>2016-12-14T11:30:00Z</cp:lastPrinted>
  <dcterms:created xsi:type="dcterms:W3CDTF">2024-03-25T10:22:00Z</dcterms:created>
  <dcterms:modified xsi:type="dcterms:W3CDTF">2024-03-25T10:22:00Z</dcterms:modified>
</cp:coreProperties>
</file>